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74C12" w14:textId="77777777" w:rsidR="00615032" w:rsidRPr="00615032" w:rsidRDefault="00615032" w:rsidP="0061503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  <w:t>File: EBAB</w:t>
      </w:r>
    </w:p>
    <w:p w14:paraId="7ABE37A9" w14:textId="77777777" w:rsidR="00615032" w:rsidRPr="00615032" w:rsidRDefault="00615032" w:rsidP="0061503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615032">
        <w:rPr>
          <w:rFonts w:cs="Times New Roman"/>
        </w:rPr>
        <w:t>Hazardous Materials</w:t>
      </w:r>
    </w:p>
    <w:p w14:paraId="6E6A489A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E701FAC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Hazardous materials include any substance or mixture of substances that poses a</w:t>
      </w:r>
    </w:p>
    <w:p w14:paraId="2E7C00B2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fire, explosive, reactive or health hazard as more fully defined by law. The Board,</w:t>
      </w:r>
    </w:p>
    <w:p w14:paraId="66338634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through the executive director, shall cause to be created procedures which address</w:t>
      </w:r>
    </w:p>
    <w:p w14:paraId="61B0550D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the purchase, storage, handling, transportation and disposal of hazardous materials</w:t>
      </w:r>
    </w:p>
    <w:p w14:paraId="44BBBD99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located in the BOCES. Emergency response actions and evacuation plans shall be</w:t>
      </w:r>
    </w:p>
    <w:p w14:paraId="7165634E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coordinated with the procedures.</w:t>
      </w:r>
    </w:p>
    <w:p w14:paraId="599FA789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CEB2AE1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The procedures shall comply with all local, state and federal laws and regulations</w:t>
      </w:r>
    </w:p>
    <w:p w14:paraId="44D8DA19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which pertain to the safe and proper storage, transportation and disposal of</w:t>
      </w:r>
    </w:p>
    <w:p w14:paraId="4E33BB30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hazardous materials.</w:t>
      </w:r>
    </w:p>
    <w:p w14:paraId="31A0EC91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5A03F23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The goal of the procedures shall be to set into place an ongoing process by which</w:t>
      </w:r>
    </w:p>
    <w:p w14:paraId="6FA2C7A0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each location in the BOCES may begin a program of identifying and managing</w:t>
      </w:r>
      <w:r>
        <w:rPr>
          <w:rFonts w:cs="Times New Roman"/>
        </w:rPr>
        <w:t xml:space="preserve"> </w:t>
      </w:r>
      <w:r w:rsidRPr="00615032">
        <w:rPr>
          <w:rFonts w:cs="Times New Roman"/>
        </w:rPr>
        <w:t>potentially hazardous materials. BOCES personnel shall be encouraged to make</w:t>
      </w:r>
      <w:r>
        <w:rPr>
          <w:rFonts w:cs="Times New Roman"/>
        </w:rPr>
        <w:t xml:space="preserve"> </w:t>
      </w:r>
      <w:r w:rsidRPr="00615032">
        <w:rPr>
          <w:rFonts w:cs="Times New Roman"/>
        </w:rPr>
        <w:t>less dangerous substitutions for hazardous substances to the extent possible.</w:t>
      </w:r>
    </w:p>
    <w:p w14:paraId="52D141E1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0D93F36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Appropriate BOCES personnel shall be trained to take precautions to prevent</w:t>
      </w:r>
      <w:r>
        <w:rPr>
          <w:rFonts w:cs="Times New Roman"/>
        </w:rPr>
        <w:t xml:space="preserve"> </w:t>
      </w:r>
      <w:r w:rsidRPr="00615032">
        <w:rPr>
          <w:rFonts w:cs="Times New Roman"/>
        </w:rPr>
        <w:t>accidents and to handle them in the event they do occur.</w:t>
      </w:r>
    </w:p>
    <w:p w14:paraId="695AD8BA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D3936CD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It is not the intent of the Board to expand or modify the BOCES's potential liability</w:t>
      </w:r>
      <w:r>
        <w:rPr>
          <w:rFonts w:cs="Times New Roman"/>
        </w:rPr>
        <w:t xml:space="preserve"> </w:t>
      </w:r>
      <w:r w:rsidRPr="00615032">
        <w:rPr>
          <w:rFonts w:cs="Times New Roman"/>
        </w:rPr>
        <w:t>exposure through the adoption of this policy. The BOCES's voluntary compliance</w:t>
      </w:r>
    </w:p>
    <w:p w14:paraId="76F85180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with any statute or regulation to which it is not otherwise subject shall not be</w:t>
      </w:r>
    </w:p>
    <w:p w14:paraId="2F5BA572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construed to create or assume any potential liability under any local, state or federal</w:t>
      </w:r>
      <w:r>
        <w:rPr>
          <w:rFonts w:cs="Times New Roman"/>
        </w:rPr>
        <w:t xml:space="preserve"> </w:t>
      </w:r>
      <w:r w:rsidRPr="00615032">
        <w:rPr>
          <w:rFonts w:cs="Times New Roman"/>
        </w:rPr>
        <w:t>law or regulation.</w:t>
      </w:r>
    </w:p>
    <w:p w14:paraId="69E6C953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5C656DC" w14:textId="77777777" w:rsidR="00615032" w:rsidRDefault="006E194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</w:p>
    <w:p w14:paraId="34FF0A5E" w14:textId="77777777" w:rsidR="006E1942" w:rsidRPr="00615032" w:rsidRDefault="006E194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</w:p>
    <w:p w14:paraId="373D86D3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>LEGAL REFS</w:t>
      </w:r>
      <w:proofErr w:type="gramStart"/>
      <w:r w:rsidRPr="00615032">
        <w:rPr>
          <w:rFonts w:cs="Times New Roman"/>
        </w:rPr>
        <w:t>.:</w:t>
      </w:r>
      <w:proofErr w:type="gramEnd"/>
      <w:r w:rsidRPr="00615032">
        <w:rPr>
          <w:rFonts w:cs="Times New Roman"/>
        </w:rPr>
        <w:t xml:space="preserve"> </w:t>
      </w:r>
      <w:r w:rsidRPr="00615032">
        <w:rPr>
          <w:rFonts w:cs="Times New Roman"/>
        </w:rPr>
        <w:tab/>
        <w:t xml:space="preserve">42 U.S.C. §6901 (1982 &amp; Supp. III 1985) (Resource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>Conservation and</w:t>
      </w:r>
      <w:r>
        <w:rPr>
          <w:rFonts w:cs="Times New Roman"/>
        </w:rPr>
        <w:t xml:space="preserve"> </w:t>
      </w:r>
      <w:r w:rsidRPr="00615032">
        <w:rPr>
          <w:rFonts w:cs="Times New Roman"/>
        </w:rPr>
        <w:t xml:space="preserve">Recovery Act (RCRA) and accompanying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>regulations)</w:t>
      </w:r>
    </w:p>
    <w:p w14:paraId="4E6A1BDA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  <w:t xml:space="preserve">42 U.S.C. §9601 (1982 &amp; Supp. IV 1986) (Comprehensive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>Environmental</w:t>
      </w:r>
      <w:r>
        <w:rPr>
          <w:rFonts w:cs="Times New Roman"/>
        </w:rPr>
        <w:t xml:space="preserve"> </w:t>
      </w:r>
      <w:r w:rsidRPr="00615032">
        <w:rPr>
          <w:rFonts w:cs="Times New Roman"/>
        </w:rPr>
        <w:t xml:space="preserve">Response Compensation and Liability Act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>(CERCLA) and accompanying regulations)</w:t>
      </w:r>
    </w:p>
    <w:p w14:paraId="57BB53CF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  <w:t>49 U.S.C. 1801 (Hazardous Materials Transportation Act)</w:t>
      </w:r>
    </w:p>
    <w:p w14:paraId="488B0F54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  <w:t xml:space="preserve">C.R.S. 13-21-108.5 (persons rendering assistance relating to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>discharge of</w:t>
      </w:r>
      <w:r>
        <w:rPr>
          <w:rFonts w:cs="Times New Roman"/>
        </w:rPr>
        <w:t xml:space="preserve"> </w:t>
      </w:r>
      <w:r w:rsidRPr="00615032">
        <w:rPr>
          <w:rFonts w:cs="Times New Roman"/>
        </w:rPr>
        <w:t>hazardous materials immune from civil liability)</w:t>
      </w:r>
    </w:p>
    <w:p w14:paraId="19D7EF45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  <w:t xml:space="preserve">C.R.S. 24-10-106.5 (duty of care in Colorado Governmental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>Immunity Act)</w:t>
      </w:r>
    </w:p>
    <w:p w14:paraId="0C02F72C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  <w:t xml:space="preserve">C.R.S. 25-15-101 et seq. (state hazardous waste management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>program)</w:t>
      </w:r>
    </w:p>
    <w:p w14:paraId="68D102F0" w14:textId="77777777" w:rsidR="00615032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  <w:t>C.R.S. 29-22-101 et seq. (hazardous substance incidents)</w:t>
      </w:r>
    </w:p>
    <w:p w14:paraId="356A949E" w14:textId="77777777" w:rsidR="003063AA" w:rsidRPr="00615032" w:rsidRDefault="00615032" w:rsidP="006150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15032">
        <w:rPr>
          <w:rFonts w:cs="Times New Roman"/>
        </w:rPr>
        <w:tab/>
      </w:r>
      <w:r w:rsidRPr="00615032">
        <w:rPr>
          <w:rFonts w:cs="Times New Roman"/>
        </w:rPr>
        <w:tab/>
      </w:r>
      <w:r w:rsidRPr="00615032">
        <w:rPr>
          <w:rFonts w:cs="Times New Roman"/>
        </w:rPr>
        <w:tab/>
        <w:t>C.R.S. 42-20-101 et seq.  (Haz</w:t>
      </w:r>
      <w:r>
        <w:rPr>
          <w:rFonts w:cs="Times New Roman"/>
        </w:rPr>
        <w:t xml:space="preserve">ardous Materials Transportation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 xml:space="preserve">Act of </w:t>
      </w:r>
      <w:r>
        <w:rPr>
          <w:rFonts w:cs="Times New Roman"/>
        </w:rPr>
        <w:tab/>
      </w:r>
      <w:r w:rsidRPr="00615032">
        <w:rPr>
          <w:rFonts w:cs="Times New Roman"/>
        </w:rPr>
        <w:t xml:space="preserve">1987) [6 CCR 1010-6  (department of public health and </w:t>
      </w:r>
      <w:r>
        <w:rPr>
          <w:rFonts w:cs="Times New Roman"/>
        </w:rPr>
        <w:tab/>
      </w: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032">
        <w:rPr>
          <w:rFonts w:cs="Times New Roman"/>
        </w:rPr>
        <w:t>environment rules governing schools)]</w:t>
      </w:r>
    </w:p>
    <w:sectPr w:rsidR="003063AA" w:rsidRPr="00615032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32"/>
    <w:rsid w:val="003063AA"/>
    <w:rsid w:val="00615032"/>
    <w:rsid w:val="006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D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2013</Characters>
  <Application>Microsoft Macintosh Word</Application>
  <DocSecurity>0</DocSecurity>
  <Lines>16</Lines>
  <Paragraphs>4</Paragraphs>
  <ScaleCrop>false</ScaleCrop>
  <Company>San Luis Valley BOCES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2014-11-02T18:05:00Z</dcterms:created>
  <dcterms:modified xsi:type="dcterms:W3CDTF">2016-05-21T18:14:00Z</dcterms:modified>
</cp:coreProperties>
</file>