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881CC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ab/>
      </w:r>
      <w:r w:rsidRPr="00C75063">
        <w:rPr>
          <w:rFonts w:cs="Times New Roman"/>
        </w:rPr>
        <w:tab/>
      </w:r>
      <w:r w:rsidRPr="00C75063">
        <w:rPr>
          <w:rFonts w:cs="Times New Roman"/>
        </w:rPr>
        <w:tab/>
      </w:r>
      <w:r w:rsidRPr="00C75063">
        <w:rPr>
          <w:rFonts w:cs="Times New Roman"/>
        </w:rPr>
        <w:tab/>
      </w:r>
      <w:r w:rsidRPr="00C75063">
        <w:rPr>
          <w:rFonts w:cs="Times New Roman"/>
        </w:rPr>
        <w:tab/>
      </w:r>
      <w:r w:rsidRPr="00C75063">
        <w:rPr>
          <w:rFonts w:cs="Times New Roman"/>
        </w:rPr>
        <w:tab/>
      </w:r>
      <w:r w:rsidRPr="00C75063">
        <w:rPr>
          <w:rFonts w:cs="Times New Roman"/>
        </w:rPr>
        <w:tab/>
      </w:r>
      <w:r w:rsidRPr="00C75063">
        <w:rPr>
          <w:rFonts w:cs="Times New Roman"/>
        </w:rPr>
        <w:tab/>
      </w:r>
      <w:r w:rsidRPr="00C75063">
        <w:rPr>
          <w:rFonts w:cs="Times New Roman"/>
        </w:rPr>
        <w:tab/>
      </w:r>
      <w:r w:rsidRPr="00C75063">
        <w:rPr>
          <w:rFonts w:cs="Times New Roman"/>
        </w:rPr>
        <w:tab/>
        <w:t>File: GBGE</w:t>
      </w:r>
    </w:p>
    <w:p w14:paraId="0F2832C6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4308A3C" w14:textId="77777777" w:rsidR="00C75063" w:rsidRDefault="00C75063" w:rsidP="00C7506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C75063">
        <w:rPr>
          <w:rFonts w:cs="Times New Roman"/>
        </w:rPr>
        <w:t>Staff Maternity/Paternity/Parental Leave</w:t>
      </w:r>
    </w:p>
    <w:p w14:paraId="2533CB08" w14:textId="77777777" w:rsidR="00C75063" w:rsidRPr="00C75063" w:rsidRDefault="00C75063" w:rsidP="00C7506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4F00C454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C75063">
        <w:rPr>
          <w:rFonts w:cs="Times New Roman"/>
          <w:b/>
        </w:rPr>
        <w:t>Maternity leave</w:t>
      </w:r>
    </w:p>
    <w:p w14:paraId="6B789CDC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0D2695AB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Medically necessary sick leave for maternity purposes shall be available to any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female employee who becomes pregnant. The leave will be allowed during such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period of the pregnancy and a reasonable time immediately following termination of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the pregnancy as is medically necessary to safeguard the health of the mother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and/or child.</w:t>
      </w:r>
    </w:p>
    <w:p w14:paraId="1C486A69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126F4D8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1. Determination of Necessity</w:t>
      </w:r>
    </w:p>
    <w:p w14:paraId="6E8BCCDF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43F6F04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C75063">
        <w:rPr>
          <w:rFonts w:cs="Times New Roman"/>
        </w:rPr>
        <w:t>The determination and designation of the period of time during which maternity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leave is necessary may be initiated by either the employee or the BOCES</w:t>
      </w:r>
      <w:proofErr w:type="gramEnd"/>
      <w:r w:rsidRPr="00C75063">
        <w:rPr>
          <w:rFonts w:cs="Times New Roman"/>
        </w:rPr>
        <w:t>. Final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determination of such period including the beginning, duration and end of the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period shall be made by the BOCES based on information provided by the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employee, the employee's physician, the executive director and if deemed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necessary, by a physician designated by the BOCES.</w:t>
      </w:r>
    </w:p>
    <w:p w14:paraId="1092A46E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4BAB75F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2. Reinstatement</w:t>
      </w:r>
    </w:p>
    <w:p w14:paraId="6A19A62E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5091769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An employee who has taken leave in accordance with this policy shall be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assured reinstatement following the end of the period of time during which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leave is necessary.</w:t>
      </w:r>
    </w:p>
    <w:p w14:paraId="78D41C24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C487ACC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3. Notice</w:t>
      </w:r>
    </w:p>
    <w:p w14:paraId="039BEFB4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0478F28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An employee who becomes pregnant shall be encouraged to notify the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 xml:space="preserve">executive director or </w:t>
      </w:r>
      <w:proofErr w:type="gramStart"/>
      <w:r w:rsidRPr="00C75063">
        <w:rPr>
          <w:rFonts w:cs="Times New Roman"/>
        </w:rPr>
        <w:t>designee regarding the pregnancy well in advance of the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expected leave</w:t>
      </w:r>
      <w:proofErr w:type="gramEnd"/>
      <w:r w:rsidRPr="00C75063">
        <w:rPr>
          <w:rFonts w:cs="Times New Roman"/>
        </w:rPr>
        <w:t xml:space="preserve"> so that the BOCES may make appropriate staffing decisions.</w:t>
      </w:r>
    </w:p>
    <w:p w14:paraId="244B9EF1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41D39E1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When an employee is no longer pregnant, she shall notify the executive director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or designee of this fact.</w:t>
      </w:r>
    </w:p>
    <w:p w14:paraId="7042144C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211A437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4. Benefits</w:t>
      </w:r>
    </w:p>
    <w:p w14:paraId="69D5AE84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594E44E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An employee on maternity leave for medical necessity as determined by the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 xml:space="preserve">employee's or the BOCES’s physician </w:t>
      </w:r>
      <w:proofErr w:type="gramStart"/>
      <w:r w:rsidRPr="00C75063">
        <w:rPr>
          <w:rFonts w:cs="Times New Roman"/>
        </w:rPr>
        <w:t>shall</w:t>
      </w:r>
      <w:proofErr w:type="gramEnd"/>
      <w:r w:rsidRPr="00C75063">
        <w:rPr>
          <w:rFonts w:cs="Times New Roman"/>
        </w:rPr>
        <w:t xml:space="preserve"> receive pay, insurance and other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benefits to the same extent and on the same basis as sick leave used for other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purposes. Any additional leave granted by the BOCES for maternity purposes</w:t>
      </w:r>
      <w:r>
        <w:rPr>
          <w:rFonts w:cs="Times New Roman"/>
        </w:rPr>
        <w:t xml:space="preserve"> beyond that, which is medically necessary,</w:t>
      </w:r>
      <w:r w:rsidRPr="00C75063">
        <w:rPr>
          <w:rFonts w:cs="Times New Roman"/>
        </w:rPr>
        <w:t xml:space="preserve"> shall be without pay or other benefits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unless the provisions of the federa</w:t>
      </w:r>
      <w:r w:rsidR="00696248">
        <w:rPr>
          <w:rFonts w:cs="Times New Roman"/>
        </w:rPr>
        <w:t>lly mandated family leave act</w:t>
      </w:r>
      <w:r w:rsidRPr="00C75063">
        <w:rPr>
          <w:rFonts w:cs="Times New Roman"/>
        </w:rPr>
        <w:t xml:space="preserve"> apply.</w:t>
      </w:r>
    </w:p>
    <w:p w14:paraId="7C0762D1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266EE00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01C55C6E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C75063">
        <w:rPr>
          <w:rFonts w:cs="Times New Roman"/>
          <w:b/>
        </w:rPr>
        <w:lastRenderedPageBreak/>
        <w:t>Parental leave</w:t>
      </w:r>
    </w:p>
    <w:p w14:paraId="0B77A70E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08507552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The provisions of this section shall apply only after an eligible employee has used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any applicable federally mandated family leave. Any days taken for family leave will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be deducted from the total leave period allowed under this policy.</w:t>
      </w:r>
    </w:p>
    <w:p w14:paraId="11B17BDC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68EDA89" w14:textId="179703BD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Parental leave of absence without salary and fringe benefits may be granted to staff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 xml:space="preserve">members for the purpose of child rearing, </w:t>
      </w:r>
      <w:proofErr w:type="gramStart"/>
      <w:r w:rsidRPr="00C75063">
        <w:rPr>
          <w:rFonts w:cs="Times New Roman"/>
        </w:rPr>
        <w:t>child care</w:t>
      </w:r>
      <w:proofErr w:type="gramEnd"/>
      <w:r w:rsidRPr="00C75063">
        <w:rPr>
          <w:rFonts w:cs="Times New Roman"/>
        </w:rPr>
        <w:t xml:space="preserve"> or adoption. Parental leave may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be granted for a period of t</w:t>
      </w:r>
      <w:r w:rsidR="00A72884">
        <w:rPr>
          <w:rFonts w:cs="Times New Roman"/>
        </w:rPr>
        <w:t>ime not to exceed one school year</w:t>
      </w:r>
      <w:r w:rsidR="00696248">
        <w:rPr>
          <w:rFonts w:cs="Times New Roman"/>
        </w:rPr>
        <w:t xml:space="preserve"> </w:t>
      </w:r>
      <w:r w:rsidRPr="00C75063">
        <w:rPr>
          <w:rFonts w:cs="Times New Roman"/>
        </w:rPr>
        <w:t>for each employee. The leave need not be taken all at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 xml:space="preserve">once, but must be taken in </w:t>
      </w:r>
      <w:proofErr w:type="gramStart"/>
      <w:r w:rsidRPr="00C75063">
        <w:rPr>
          <w:rFonts w:cs="Times New Roman"/>
        </w:rPr>
        <w:t>increments which</w:t>
      </w:r>
      <w:proofErr w:type="gramEnd"/>
      <w:r w:rsidRPr="00C75063">
        <w:rPr>
          <w:rFonts w:cs="Times New Roman"/>
        </w:rPr>
        <w:t xml:space="preserve"> coincide with the planning needs of the</w:t>
      </w:r>
      <w:r w:rsidR="00BA0BCD">
        <w:rPr>
          <w:rFonts w:cs="Times New Roman"/>
        </w:rPr>
        <w:t xml:space="preserve"> </w:t>
      </w:r>
      <w:r w:rsidRPr="00C75063">
        <w:rPr>
          <w:rFonts w:cs="Times New Roman"/>
        </w:rPr>
        <w:t>BOCES.</w:t>
      </w:r>
    </w:p>
    <w:p w14:paraId="61629E66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F6386CC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In determining whether to grant the leave request, the BOCES will consider any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special needs of the child, the staffing needs of the BOCES and any other relevant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factors. The BOCES will grant parental leave without regard to the sex of the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employee.</w:t>
      </w:r>
    </w:p>
    <w:p w14:paraId="48370E7C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33384BD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The request for leave will be made to the executive director. If the parental leave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request is refused by the executive director, the staff member may appeal to the</w:t>
      </w:r>
    </w:p>
    <w:p w14:paraId="6A780A65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Board.</w:t>
      </w:r>
    </w:p>
    <w:p w14:paraId="1A33A654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A80A2A2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If the leave period is for an entire school year, notice of intent to return from leave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must be given to the BOCES before April 1 preceding the school year the employee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wishes to return to work. If the leave is for a period less than an entire school year,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notice of intent to return shall be given at least three months prior to the date the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employee wishes to return to work.</w:t>
      </w:r>
    </w:p>
    <w:p w14:paraId="43EBEA95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C9325C7" w14:textId="5614290D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As long as proper notice has been given of the employee's intent to return to work,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the BOCES</w:t>
      </w:r>
      <w:r w:rsidR="00762BF7">
        <w:rPr>
          <w:rFonts w:cs="Times New Roman"/>
        </w:rPr>
        <w:t xml:space="preserve"> shall reinstate the employee. </w:t>
      </w:r>
      <w:r w:rsidRPr="00C75063">
        <w:rPr>
          <w:rFonts w:cs="Times New Roman"/>
        </w:rPr>
        <w:t>A teacher being reinstated shall be placed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in a teaching position as nearly identical as possible to the position left at the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commencement of the leave. In no event shall a teacher be placed in a position for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which he or she is not qualified or licensed.</w:t>
      </w:r>
    </w:p>
    <w:p w14:paraId="441D205B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C6F0D77" w14:textId="323CA3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The employee on parental leave may be permitted to substitute at the BOCES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approved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 xml:space="preserve">substitute </w:t>
      </w:r>
      <w:r w:rsidR="00762BF7">
        <w:rPr>
          <w:rFonts w:cs="Times New Roman"/>
        </w:rPr>
        <w:t>rate of pay.</w:t>
      </w:r>
    </w:p>
    <w:p w14:paraId="3B644FDE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258D5FC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Nothing in this policy shall be construed to limit the powers or duties of the Board or</w:t>
      </w:r>
      <w:r>
        <w:rPr>
          <w:rFonts w:cs="Times New Roman"/>
        </w:rPr>
        <w:t xml:space="preserve"> </w:t>
      </w:r>
      <w:r w:rsidRPr="00C75063">
        <w:rPr>
          <w:rFonts w:cs="Times New Roman"/>
        </w:rPr>
        <w:t>administration to make employment decisions for the BOCES.</w:t>
      </w:r>
    </w:p>
    <w:p w14:paraId="7515F252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5FE2275" w14:textId="37874294" w:rsidR="00C75063" w:rsidRPr="00C75063" w:rsidRDefault="00813E89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18, 2017</w:t>
      </w:r>
      <w:bookmarkStart w:id="0" w:name="_GoBack"/>
      <w:bookmarkEnd w:id="0"/>
    </w:p>
    <w:p w14:paraId="617CC748" w14:textId="77777777" w:rsid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AF5FAC3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 w:rsidRPr="00C75063">
        <w:rPr>
          <w:rFonts w:cs="Times New Roman"/>
        </w:rPr>
        <w:t>LEGAL REFS</w:t>
      </w:r>
      <w:proofErr w:type="gramStart"/>
      <w:r w:rsidRPr="00C75063">
        <w:rPr>
          <w:rFonts w:cs="Times New Roman"/>
        </w:rPr>
        <w:t>.:</w:t>
      </w:r>
      <w:proofErr w:type="gramEnd"/>
      <w:r w:rsidRPr="00C75063">
        <w:rPr>
          <w:rFonts w:cs="Times New Roman"/>
        </w:rPr>
        <w:t xml:space="preserve"> 29 U.S.C. 2601 et seq. (Family and Medical Leave Act of 1993)</w:t>
      </w:r>
    </w:p>
    <w:p w14:paraId="19A1CA02" w14:textId="77777777" w:rsidR="00C75063" w:rsidRPr="00C75063" w:rsidRDefault="00C75063" w:rsidP="00C75063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C75063">
        <w:rPr>
          <w:rFonts w:cs="Times New Roman"/>
        </w:rPr>
        <w:t>42 U.S.C. §2000e-2 (Title VII of the Civil Rights Act of 1964)</w:t>
      </w:r>
    </w:p>
    <w:p w14:paraId="6ECF66EC" w14:textId="77777777" w:rsidR="00696248" w:rsidRPr="00696248" w:rsidRDefault="00C75063" w:rsidP="00696248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C75063">
        <w:rPr>
          <w:rFonts w:cs="Times New Roman"/>
        </w:rPr>
        <w:t>C.R.S. 19-5-211 (adoption statute)</w:t>
      </w:r>
    </w:p>
    <w:p w14:paraId="25AC4E6B" w14:textId="77777777" w:rsidR="00696248" w:rsidRPr="00C75063" w:rsidRDefault="00696248" w:rsidP="00C75063"/>
    <w:sectPr w:rsidR="00696248" w:rsidRPr="00C75063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63"/>
    <w:rsid w:val="003063AA"/>
    <w:rsid w:val="00696248"/>
    <w:rsid w:val="00762BF7"/>
    <w:rsid w:val="00813E89"/>
    <w:rsid w:val="00A72884"/>
    <w:rsid w:val="00BA0BCD"/>
    <w:rsid w:val="00C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9963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monote">
    <w:name w:val="Demo note"/>
    <w:basedOn w:val="Normal"/>
    <w:rsid w:val="0069624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ind w:left="1860"/>
    </w:pPr>
    <w:rPr>
      <w:rFonts w:ascii="New Century Schlbk" w:eastAsia="Times New Roman" w:hAnsi="New Century Schlbk" w:cs="Times New Roman"/>
      <w:i/>
      <w:sz w:val="20"/>
      <w:szCs w:val="20"/>
    </w:rPr>
  </w:style>
  <w:style w:type="paragraph" w:customStyle="1" w:styleId="Policypage">
    <w:name w:val="Policy page"/>
    <w:basedOn w:val="Normal"/>
    <w:rsid w:val="00696248"/>
    <w:pPr>
      <w:tabs>
        <w:tab w:val="left" w:pos="1820"/>
        <w:tab w:val="left" w:pos="6620"/>
        <w:tab w:val="left" w:pos="8380"/>
      </w:tabs>
    </w:pPr>
    <w:rPr>
      <w:rFonts w:ascii="Helvetica" w:eastAsia="Times New Roman" w:hAnsi="Helvetica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monote">
    <w:name w:val="Demo note"/>
    <w:basedOn w:val="Normal"/>
    <w:rsid w:val="0069624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ind w:left="1860"/>
    </w:pPr>
    <w:rPr>
      <w:rFonts w:ascii="New Century Schlbk" w:eastAsia="Times New Roman" w:hAnsi="New Century Schlbk" w:cs="Times New Roman"/>
      <w:i/>
      <w:sz w:val="20"/>
      <w:szCs w:val="20"/>
    </w:rPr>
  </w:style>
  <w:style w:type="paragraph" w:customStyle="1" w:styleId="Policypage">
    <w:name w:val="Policy page"/>
    <w:basedOn w:val="Normal"/>
    <w:rsid w:val="00696248"/>
    <w:pPr>
      <w:tabs>
        <w:tab w:val="left" w:pos="1820"/>
        <w:tab w:val="left" w:pos="6620"/>
        <w:tab w:val="left" w:pos="8380"/>
      </w:tabs>
    </w:pPr>
    <w:rPr>
      <w:rFonts w:ascii="Helvetica" w:eastAsia="Times New Roman" w:hAnsi="Helvetic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619</Words>
  <Characters>3529</Characters>
  <Application>Microsoft Macintosh Word</Application>
  <DocSecurity>0</DocSecurity>
  <Lines>29</Lines>
  <Paragraphs>8</Paragraphs>
  <ScaleCrop>false</ScaleCrop>
  <Company>San Luis Valley BOCES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5</cp:revision>
  <dcterms:created xsi:type="dcterms:W3CDTF">2015-01-25T21:39:00Z</dcterms:created>
  <dcterms:modified xsi:type="dcterms:W3CDTF">2017-01-21T21:29:00Z</dcterms:modified>
</cp:coreProperties>
</file>