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1F657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</w:r>
      <w:r w:rsidRPr="00673C4C">
        <w:rPr>
          <w:rFonts w:cs="Times New Roman"/>
        </w:rPr>
        <w:tab/>
        <w:t>File: GBJ</w:t>
      </w:r>
    </w:p>
    <w:p w14:paraId="13244F76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3090C0D" w14:textId="77777777" w:rsidR="00673C4C" w:rsidRDefault="00673C4C" w:rsidP="00673C4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73C4C">
        <w:rPr>
          <w:rFonts w:cs="Times New Roman"/>
        </w:rPr>
        <w:t>Personnel Records and Files</w:t>
      </w:r>
    </w:p>
    <w:p w14:paraId="3D2032AD" w14:textId="77777777" w:rsidR="00673C4C" w:rsidRPr="00673C4C" w:rsidRDefault="00673C4C" w:rsidP="00673C4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744FCAE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The executive director is authorized and directed to develop and implement a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comprehensive and efficient system of personnel records under the following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guidelines:</w:t>
      </w:r>
    </w:p>
    <w:p w14:paraId="4C9E4CEB" w14:textId="77777777" w:rsid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A personnel folder for each employee shall be accurately maintained in the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BOCES administrative office. Personnel records shall include home addresses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and telephone numbers, financial information, and other information maintained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because of the employer-employee relationship.</w:t>
      </w:r>
    </w:p>
    <w:p w14:paraId="6FF9A591" w14:textId="77777777" w:rsidR="00673C4C" w:rsidRPr="00673C4C" w:rsidRDefault="00673C4C" w:rsidP="00673C4C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57518F7B" w14:textId="77777777" w:rsid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All personnel records of individual employees shall be considered confidential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except for the information listed below. They shall not be open for public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inspection. The executive director and designees shall take the necessary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steps to safeguard against unauthorized access or use of all confidential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material.</w:t>
      </w:r>
    </w:p>
    <w:p w14:paraId="6EFA396C" w14:textId="77777777" w:rsidR="00673C4C" w:rsidRPr="00673C4C" w:rsidRDefault="00673C4C" w:rsidP="00673C4C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1079D8FA" w14:textId="77777777" w:rsid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Employees shall have the right, upon request, to review the contents of their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own personnel files, with the exception of references and recommendations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provided to the BOCES on a confidential basis by universities, colleges or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persons not connected with the BOCES.</w:t>
      </w:r>
    </w:p>
    <w:p w14:paraId="2D85A24C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AB00F47" w14:textId="77777777" w:rsidR="00673C4C" w:rsidRP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The following information in personnel records and files shall be available for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public inspection:</w:t>
      </w:r>
    </w:p>
    <w:p w14:paraId="4F47168C" w14:textId="77777777" w:rsidR="00673C4C" w:rsidRPr="00673C4C" w:rsidRDefault="00673C4C" w:rsidP="00673C4C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673C4C">
        <w:rPr>
          <w:rFonts w:cs="Times New Roman"/>
        </w:rPr>
        <w:t>a. Applications of past or current employees</w:t>
      </w:r>
    </w:p>
    <w:p w14:paraId="7538C728" w14:textId="77777777" w:rsidR="00673C4C" w:rsidRPr="00673C4C" w:rsidRDefault="00673C4C" w:rsidP="00673C4C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673C4C">
        <w:rPr>
          <w:rFonts w:cs="Times New Roman"/>
        </w:rPr>
        <w:t>b. Employment agreements</w:t>
      </w:r>
    </w:p>
    <w:p w14:paraId="1E3D429E" w14:textId="77777777" w:rsidR="00673C4C" w:rsidRPr="00673C4C" w:rsidRDefault="00673C4C" w:rsidP="00673C4C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673C4C">
        <w:rPr>
          <w:rFonts w:cs="Times New Roman"/>
        </w:rPr>
        <w:t>c. Any amount paid or benefit provided incident to termination of employment</w:t>
      </w:r>
    </w:p>
    <w:p w14:paraId="2F316F42" w14:textId="77777777" w:rsidR="00673C4C" w:rsidRPr="00673C4C" w:rsidRDefault="00673C4C" w:rsidP="00673C4C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673C4C">
        <w:rPr>
          <w:rFonts w:cs="Times New Roman"/>
        </w:rPr>
        <w:t>d. Performance ratings except for evaluations of licensed personnel as noted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below</w:t>
      </w:r>
    </w:p>
    <w:p w14:paraId="1685F1E0" w14:textId="77777777" w:rsidR="00673C4C" w:rsidRDefault="00673C4C" w:rsidP="00673C4C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673C4C">
        <w:rPr>
          <w:rFonts w:cs="Times New Roman"/>
        </w:rPr>
        <w:t xml:space="preserve">e. </w:t>
      </w:r>
      <w:proofErr w:type="gramStart"/>
      <w:r w:rsidRPr="00673C4C">
        <w:rPr>
          <w:rFonts w:cs="Times New Roman"/>
        </w:rPr>
        <w:t>Any</w:t>
      </w:r>
      <w:proofErr w:type="gramEnd"/>
      <w:r w:rsidRPr="00673C4C">
        <w:rPr>
          <w:rFonts w:cs="Times New Roman"/>
        </w:rPr>
        <w:t xml:space="preserve"> compensation including expense allowances and benefits</w:t>
      </w:r>
    </w:p>
    <w:p w14:paraId="2B9CC903" w14:textId="77777777" w:rsidR="00673C4C" w:rsidRPr="00673C4C" w:rsidRDefault="00673C4C" w:rsidP="00673C4C">
      <w:pPr>
        <w:widowControl w:val="0"/>
        <w:autoSpaceDE w:val="0"/>
        <w:autoSpaceDN w:val="0"/>
        <w:adjustRightInd w:val="0"/>
        <w:ind w:left="1440"/>
        <w:rPr>
          <w:rFonts w:cs="Times New Roman"/>
        </w:rPr>
      </w:pPr>
    </w:p>
    <w:p w14:paraId="38D83921" w14:textId="77777777" w:rsid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The evaluation report of licensed personnel and all public records used in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preparing the evaluation report shall be confidential and available only to those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permitted access under state law.</w:t>
      </w:r>
    </w:p>
    <w:p w14:paraId="5A1473F0" w14:textId="77777777" w:rsidR="00673C4C" w:rsidRPr="00673C4C" w:rsidRDefault="00673C4C" w:rsidP="00673C4C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5DB0ACEE" w14:textId="77777777" w:rsid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Employees’ home addresses and telephone numbers shall not be released for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general public or commercial use.</w:t>
      </w:r>
    </w:p>
    <w:p w14:paraId="5DE71222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AF7CDE" w14:textId="77777777" w:rsidR="00673C4C" w:rsidRPr="00673C4C" w:rsidRDefault="00673C4C" w:rsidP="00673C4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Employees’ medical records shall be kept in separate files and shall be kept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confidential in accordance with applicable law and Board policy.</w:t>
      </w:r>
    </w:p>
    <w:p w14:paraId="5B56144F" w14:textId="77777777" w:rsid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55F55E" w14:textId="77777777" w:rsidR="00673C4C" w:rsidRPr="00673C4C" w:rsidRDefault="0026268D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4CB2C262" w14:textId="77777777" w:rsid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0D7FC07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LEGAL REFS</w:t>
      </w:r>
      <w:proofErr w:type="gramStart"/>
      <w:r w:rsidRPr="00673C4C">
        <w:rPr>
          <w:rFonts w:cs="Times New Roman"/>
        </w:rPr>
        <w:t>.:</w:t>
      </w:r>
      <w:proofErr w:type="gramEnd"/>
      <w:r w:rsidRPr="00673C4C">
        <w:rPr>
          <w:rFonts w:cs="Times New Roman"/>
        </w:rPr>
        <w:t xml:space="preserve"> C.R.S. 22-9-109 (licensed personnel evaluations – exemption from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73C4C">
        <w:rPr>
          <w:rFonts w:cs="Times New Roman"/>
        </w:rPr>
        <w:t>public</w:t>
      </w:r>
      <w:r>
        <w:rPr>
          <w:rFonts w:cs="Times New Roman"/>
        </w:rPr>
        <w:t xml:space="preserve"> </w:t>
      </w:r>
      <w:r w:rsidRPr="00673C4C">
        <w:rPr>
          <w:rFonts w:cs="Times New Roman"/>
        </w:rPr>
        <w:t>inspection)</w:t>
      </w:r>
    </w:p>
    <w:p w14:paraId="78EC4486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673C4C">
        <w:rPr>
          <w:rFonts w:cs="Times New Roman"/>
        </w:rPr>
        <w:t>C.R.S. 24-19-108 (1)(c) (exceptions to public records)</w:t>
      </w:r>
    </w:p>
    <w:p w14:paraId="1B0DBA6D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673C4C">
        <w:rPr>
          <w:rFonts w:cs="Times New Roman"/>
        </w:rPr>
        <w:t>C.R.S. 24-72-201 et seq. (Colorado Open Records Act)</w:t>
      </w:r>
    </w:p>
    <w:p w14:paraId="78B59C45" w14:textId="77777777" w:rsid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38F781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 w:rsidRPr="00673C4C">
        <w:rPr>
          <w:rFonts w:cs="Times New Roman"/>
        </w:rPr>
        <w:t>CROSS REFS</w:t>
      </w:r>
      <w:proofErr w:type="gramStart"/>
      <w:r w:rsidRPr="00673C4C">
        <w:rPr>
          <w:rFonts w:cs="Times New Roman"/>
        </w:rPr>
        <w:t>.:</w:t>
      </w:r>
      <w:proofErr w:type="gramEnd"/>
      <w:r w:rsidRPr="00673C4C">
        <w:rPr>
          <w:rFonts w:cs="Times New Roman"/>
        </w:rPr>
        <w:t xml:space="preserve"> GCE/GCF, Professional Staff Recruiting/Hiring</w:t>
      </w:r>
    </w:p>
    <w:p w14:paraId="267BF432" w14:textId="77777777" w:rsidR="00673C4C" w:rsidRPr="00673C4C" w:rsidRDefault="00673C4C" w:rsidP="00673C4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673C4C">
        <w:rPr>
          <w:rFonts w:cs="Times New Roman"/>
        </w:rPr>
        <w:t>KDB, Public’s Right to Know/Freedom of Information</w:t>
      </w:r>
    </w:p>
    <w:p w14:paraId="7C53DDF4" w14:textId="77777777" w:rsidR="003063AA" w:rsidRPr="00673C4C" w:rsidRDefault="003063AA" w:rsidP="00673C4C"/>
    <w:sectPr w:rsidR="003063AA" w:rsidRPr="00673C4C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9F3"/>
    <w:multiLevelType w:val="hybridMultilevel"/>
    <w:tmpl w:val="1BE0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0BAE"/>
    <w:multiLevelType w:val="hybridMultilevel"/>
    <w:tmpl w:val="758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22EA8"/>
    <w:multiLevelType w:val="hybridMultilevel"/>
    <w:tmpl w:val="3CD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4C"/>
    <w:rsid w:val="0026268D"/>
    <w:rsid w:val="003063AA"/>
    <w:rsid w:val="006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Macintosh Word</Application>
  <DocSecurity>0</DocSecurity>
  <Lines>16</Lines>
  <Paragraphs>4</Paragraphs>
  <ScaleCrop>false</ScaleCrop>
  <Company>San Luis Valley BOCES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2015-02-09T00:00:00Z</dcterms:created>
  <dcterms:modified xsi:type="dcterms:W3CDTF">2017-01-21T21:43:00Z</dcterms:modified>
</cp:coreProperties>
</file>