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83" w:rsidRDefault="00ED7883" w:rsidP="00ED7883">
      <w:pPr>
        <w:spacing w:after="0"/>
        <w:ind w:left="360"/>
        <w:rPr>
          <w:b/>
        </w:rPr>
      </w:pPr>
      <w:r>
        <w:rPr>
          <w:b/>
        </w:rPr>
        <w:t>Homeb</w:t>
      </w:r>
      <w:r w:rsidRPr="0067239E">
        <w:rPr>
          <w:b/>
        </w:rPr>
        <w:t xml:space="preserve">ound </w:t>
      </w:r>
      <w:r>
        <w:rPr>
          <w:b/>
        </w:rPr>
        <w:t xml:space="preserve">Special Education </w:t>
      </w:r>
      <w:r w:rsidRPr="0067239E">
        <w:rPr>
          <w:b/>
        </w:rPr>
        <w:t>Services</w:t>
      </w:r>
    </w:p>
    <w:p w:rsidR="00ED7883" w:rsidRDefault="00ED7883" w:rsidP="00ED7883">
      <w:pPr>
        <w:spacing w:after="0"/>
        <w:ind w:left="360"/>
        <w:rPr>
          <w:b/>
        </w:rPr>
      </w:pPr>
    </w:p>
    <w:p w:rsidR="00ED7883" w:rsidRPr="000A5E2F" w:rsidRDefault="00ED7883" w:rsidP="00ED7883">
      <w:pPr>
        <w:autoSpaceDE w:val="0"/>
        <w:autoSpaceDN w:val="0"/>
        <w:adjustRightInd w:val="0"/>
        <w:spacing w:after="0" w:line="240" w:lineRule="auto"/>
        <w:rPr>
          <w:rFonts w:cs="Calibri"/>
        </w:rPr>
      </w:pPr>
      <w:r w:rsidRPr="000A5E2F">
        <w:t xml:space="preserve">Homebound special education services are provided as a public school service for students who meet </w:t>
      </w:r>
      <w:proofErr w:type="gramStart"/>
      <w:r w:rsidRPr="000A5E2F">
        <w:t>home bound</w:t>
      </w:r>
      <w:proofErr w:type="gramEnd"/>
      <w:r w:rsidRPr="000A5E2F">
        <w:t xml:space="preserve"> eligibility due to health or other concerns.  For October 1 count purposes, these students must meet the basic requirements for the district to receive PPOR (Per Pupil Operating Revenue) funds.  </w:t>
      </w:r>
      <w:r w:rsidRPr="000A5E2F">
        <w:rPr>
          <w:rFonts w:cs="Calibri"/>
        </w:rPr>
        <w:t xml:space="preserve">The Student October Count is based on a one (1) day membership count in which districts are asked to report all students who are actively enrolled and attending classes through their district on that date.  In an effort to ensure accurate reporting of those data fields associated with student funding, the Audit Team of the Public School Finance Unit for the Colorado Department of Education conducts periodic compliance audits of each district’s student October count data.  The pupil enrollment count day is October 1st of each year, unless that date falls on a Saturday, Sunday, or major religious holiday. </w:t>
      </w:r>
      <w:proofErr w:type="gramStart"/>
      <w:r w:rsidRPr="000A5E2F">
        <w:rPr>
          <w:rFonts w:cs="Calibri"/>
        </w:rPr>
        <w:t>If the pupil enrollment count day falls on a Saturday, Sunday, or major religious holiday, the pupil enrollment count day will be the following Monday.</w:t>
      </w:r>
      <w:proofErr w:type="gramEnd"/>
      <w:r w:rsidRPr="000A5E2F">
        <w:rPr>
          <w:rFonts w:cs="Calibri"/>
        </w:rPr>
        <w:t xml:space="preserve"> All district students that meet the appropriate enrollment, attendance, and scheduling requirements on the pupil enrollment count day are eligible to be included in the Student October Count data submission for funding.</w:t>
      </w:r>
    </w:p>
    <w:p w:rsidR="00ED7883" w:rsidRDefault="00ED7883" w:rsidP="00ED7883">
      <w:pPr>
        <w:autoSpaceDE w:val="0"/>
        <w:autoSpaceDN w:val="0"/>
        <w:adjustRightInd w:val="0"/>
        <w:spacing w:after="0" w:line="240" w:lineRule="auto"/>
        <w:rPr>
          <w:rFonts w:cs="Calibri"/>
        </w:rPr>
      </w:pPr>
    </w:p>
    <w:p w:rsidR="00ED7883" w:rsidRDefault="00ED7883" w:rsidP="00ED7883">
      <w:pPr>
        <w:autoSpaceDE w:val="0"/>
        <w:autoSpaceDN w:val="0"/>
        <w:adjustRightInd w:val="0"/>
        <w:spacing w:after="0" w:line="240" w:lineRule="auto"/>
        <w:rPr>
          <w:rFonts w:cs="Calibri"/>
        </w:rPr>
      </w:pPr>
      <w:r>
        <w:rPr>
          <w:rFonts w:cs="Calibri"/>
        </w:rPr>
        <w:t xml:space="preserve">In order for a student to be eligible for funding in the Student October Count, the student must meet all enrollment, attendance, </w:t>
      </w:r>
      <w:r>
        <w:rPr>
          <w:rFonts w:ascii="Calibri-Italic" w:hAnsi="Calibri-Italic" w:cs="Calibri-Italic"/>
          <w:i/>
          <w:iCs/>
        </w:rPr>
        <w:t xml:space="preserve">and </w:t>
      </w:r>
      <w:r>
        <w:rPr>
          <w:rFonts w:cs="Calibri"/>
        </w:rPr>
        <w:t xml:space="preserve">scheduled </w:t>
      </w:r>
      <w:proofErr w:type="gramStart"/>
      <w:r>
        <w:rPr>
          <w:rFonts w:cs="Calibri"/>
        </w:rPr>
        <w:t>hours</w:t>
      </w:r>
      <w:proofErr w:type="gramEnd"/>
      <w:r>
        <w:rPr>
          <w:rFonts w:cs="Calibri"/>
        </w:rPr>
        <w:t xml:space="preserve"> criteria.  Students must be actively enrolled in a district as of the pupil enrollment count day and meet the following criteria in order to be considered for funding.</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r>
        <w:rPr>
          <w:rFonts w:cs="Calibri"/>
        </w:rPr>
        <w:t>Students must be under the age of 21 years as of the pupil enrollment count day.</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r>
        <w:rPr>
          <w:rFonts w:cs="Calibri"/>
        </w:rPr>
        <w:t>Students who are receiving services under an Individual Education Plan (IEP) and reach the age of 21 during the semester of the pupil enrollment count day may be included in the funded student count.</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r>
        <w:rPr>
          <w:rFonts w:cs="Calibri"/>
        </w:rPr>
        <w:t>Students shall not have received a high school diploma as of the pupil enrollment count day.</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proofErr w:type="gramStart"/>
      <w:r>
        <w:rPr>
          <w:rFonts w:cs="Calibri"/>
        </w:rPr>
        <w:t>A</w:t>
      </w:r>
      <w:proofErr w:type="gramEnd"/>
      <w:r>
        <w:rPr>
          <w:rFonts w:cs="Calibri"/>
        </w:rPr>
        <w:t xml:space="preserve"> student who withdraws or transfers (out of district) prior to the pupil enrollment count day shall not be included in the Student October Count data submission.</w:t>
      </w:r>
    </w:p>
    <w:p w:rsidR="00ED7883" w:rsidRDefault="00ED7883" w:rsidP="00ED7883">
      <w:pPr>
        <w:autoSpaceDE w:val="0"/>
        <w:autoSpaceDN w:val="0"/>
        <w:adjustRightInd w:val="0"/>
        <w:spacing w:after="0" w:line="240" w:lineRule="auto"/>
        <w:rPr>
          <w:rFonts w:cs="Calibri"/>
        </w:rPr>
      </w:pPr>
    </w:p>
    <w:p w:rsidR="00ED7883" w:rsidRDefault="00ED7883" w:rsidP="00ED7883">
      <w:pPr>
        <w:autoSpaceDE w:val="0"/>
        <w:autoSpaceDN w:val="0"/>
        <w:adjustRightInd w:val="0"/>
        <w:spacing w:after="0" w:line="240" w:lineRule="auto"/>
        <w:rPr>
          <w:rFonts w:cs="Calibri"/>
        </w:rPr>
      </w:pPr>
      <w:r>
        <w:rPr>
          <w:rFonts w:cs="Calibri"/>
        </w:rPr>
        <w:t>In order for a student to be eligible to be included for funding, the student must also establish attendance with the district on or before the pupil enrollment count day. Attendance requirements necessary for funding eligibility include one of the following:</w:t>
      </w:r>
    </w:p>
    <w:p w:rsidR="00ED7883" w:rsidRDefault="00ED7883" w:rsidP="00ED7883">
      <w:pPr>
        <w:autoSpaceDE w:val="0"/>
        <w:autoSpaceDN w:val="0"/>
        <w:adjustRightInd w:val="0"/>
        <w:spacing w:after="0" w:line="240" w:lineRule="auto"/>
        <w:rPr>
          <w:rFonts w:ascii="Calibri-Italic" w:hAnsi="Calibri-Italic" w:cs="Calibri-Italic"/>
          <w:i/>
          <w:iCs/>
        </w:rPr>
      </w:pPr>
      <w:r>
        <w:rPr>
          <w:rFonts w:ascii="Wingdings-Regular" w:hAnsi="Wingdings-Regular" w:cs="Wingdings-Regular"/>
          <w:sz w:val="24"/>
          <w:szCs w:val="24"/>
        </w:rPr>
        <w:t xml:space="preserve"> </w:t>
      </w:r>
      <w:r>
        <w:rPr>
          <w:rFonts w:cs="Calibri"/>
        </w:rPr>
        <w:t xml:space="preserve">Attending school for all or any portion of the pupil enrollment count day, </w:t>
      </w:r>
      <w:r>
        <w:rPr>
          <w:rFonts w:ascii="Calibri-Italic" w:hAnsi="Calibri-Italic" w:cs="Calibri-Italic"/>
          <w:i/>
          <w:iCs/>
        </w:rPr>
        <w:t>or</w:t>
      </w:r>
    </w:p>
    <w:p w:rsidR="00ED7883" w:rsidRPr="0069657C"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r>
        <w:rPr>
          <w:rFonts w:cs="Calibri"/>
        </w:rPr>
        <w:t xml:space="preserve">If the student is absent/does not attend on the pupil enrollment count day, then the student must have attended school in the five school days prior to the pupil enrollment count day, and resume attendance within 30 calendar days following the pupil enrollment count day, </w:t>
      </w:r>
      <w:r>
        <w:rPr>
          <w:rFonts w:ascii="Calibri-Italic" w:hAnsi="Calibri-Italic" w:cs="Calibri-Italic"/>
          <w:i/>
          <w:iCs/>
        </w:rPr>
        <w:t>or</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proofErr w:type="gramStart"/>
      <w:r>
        <w:rPr>
          <w:rFonts w:cs="Calibri"/>
        </w:rPr>
        <w:t>If</w:t>
      </w:r>
      <w:proofErr w:type="gramEnd"/>
      <w:r>
        <w:rPr>
          <w:rFonts w:cs="Calibri"/>
        </w:rPr>
        <w:t xml:space="preserve"> the student is absent on the pupil enrollment count day, has attended school during the current school year prior to the count date, and has resumed attendance within 5 school days after the pupil enrollment count day.</w:t>
      </w:r>
    </w:p>
    <w:p w:rsidR="00ED7883" w:rsidRDefault="00ED7883" w:rsidP="00ED7883">
      <w:pPr>
        <w:autoSpaceDE w:val="0"/>
        <w:autoSpaceDN w:val="0"/>
        <w:adjustRightInd w:val="0"/>
        <w:spacing w:after="0" w:line="240" w:lineRule="auto"/>
        <w:rPr>
          <w:rFonts w:cs="Calibri"/>
        </w:rPr>
      </w:pPr>
    </w:p>
    <w:p w:rsidR="00ED7883" w:rsidRDefault="00ED7883" w:rsidP="00ED7883">
      <w:pPr>
        <w:autoSpaceDE w:val="0"/>
        <w:autoSpaceDN w:val="0"/>
        <w:adjustRightInd w:val="0"/>
        <w:spacing w:after="0" w:line="240" w:lineRule="auto"/>
        <w:rPr>
          <w:rFonts w:cs="Calibri"/>
        </w:rPr>
      </w:pPr>
      <w:r>
        <w:rPr>
          <w:rFonts w:cs="Calibri"/>
        </w:rPr>
        <w:t>In addition to meeting the enrollment and attendance criteria, students must also meet scheduled hours criteria to be considered for funding. Funding is given on a full or part time basis. The amount of funding for which a student is eligible in the Student October Count is based on the amount of student‐teacher contact time scheduled for each student as of the pupil enrollment count day.</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lastRenderedPageBreak/>
        <w:t xml:space="preserve"> </w:t>
      </w:r>
      <w:r w:rsidRPr="007A4D11">
        <w:rPr>
          <w:rFonts w:ascii="Calibri-Bold" w:hAnsi="Calibri-Bold" w:cs="Calibri-Bold"/>
          <w:bCs/>
          <w:u w:val="single"/>
        </w:rPr>
        <w:t>Full Time Funding</w:t>
      </w:r>
      <w:r>
        <w:rPr>
          <w:rFonts w:cs="Calibri"/>
        </w:rPr>
        <w:t xml:space="preserve">: A student is eligible for full time funding if the student has a schedule as of the pupil enrollment count day which provides at least 360 hours of student‐teacher contact and instruction in the </w:t>
      </w:r>
      <w:r>
        <w:rPr>
          <w:rFonts w:ascii="Calibri-Italic" w:hAnsi="Calibri-Italic" w:cs="Calibri-Italic"/>
          <w:i/>
          <w:iCs/>
        </w:rPr>
        <w:t>semester of the pupil enrollment count day</w:t>
      </w:r>
      <w:r>
        <w:rPr>
          <w:rFonts w:cs="Calibri"/>
        </w:rPr>
        <w:t>.</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r w:rsidRPr="007A4D11">
        <w:rPr>
          <w:rFonts w:ascii="Calibri-Bold" w:hAnsi="Calibri-Bold" w:cs="Calibri-Bold"/>
          <w:bCs/>
          <w:u w:val="single"/>
        </w:rPr>
        <w:t>Part Time Funding</w:t>
      </w:r>
      <w:r>
        <w:rPr>
          <w:rFonts w:cs="Calibri"/>
        </w:rPr>
        <w:t xml:space="preserve">: A student is eligible for part time funding if the student has a schedule as of the pupil enrollment count day which provides at least 90 hours, but less than 360 hours, of student‐teacher contact and instruction in the </w:t>
      </w:r>
      <w:r>
        <w:rPr>
          <w:rFonts w:ascii="Calibri-Italic" w:hAnsi="Calibri-Italic" w:cs="Calibri-Italic"/>
          <w:i/>
          <w:iCs/>
        </w:rPr>
        <w:t>semester of the pupil enrollment count day</w:t>
      </w:r>
      <w:r>
        <w:rPr>
          <w:rFonts w:cs="Calibri"/>
        </w:rPr>
        <w:t>.</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proofErr w:type="gramStart"/>
      <w:r>
        <w:rPr>
          <w:rFonts w:cs="Calibri"/>
        </w:rPr>
        <w:t>A</w:t>
      </w:r>
      <w:proofErr w:type="gramEnd"/>
      <w:r>
        <w:rPr>
          <w:rFonts w:cs="Calibri"/>
        </w:rPr>
        <w:t xml:space="preserve"> district shall </w:t>
      </w:r>
      <w:r>
        <w:rPr>
          <w:rFonts w:ascii="Calibri-Italic" w:hAnsi="Calibri-Italic" w:cs="Calibri-Italic"/>
          <w:i/>
          <w:iCs/>
        </w:rPr>
        <w:t xml:space="preserve">not </w:t>
      </w:r>
      <w:r>
        <w:rPr>
          <w:rFonts w:cs="Calibri"/>
        </w:rPr>
        <w:t>include the actual time instruction is suspended for lunch period.</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r>
        <w:rPr>
          <w:rFonts w:cs="Calibri"/>
        </w:rPr>
        <w:t>Optional attendance periods (advisory, enhancement, tutorial, etc.) are not eligible to be used in the calculation of student‐teacher contact time.</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proofErr w:type="gramStart"/>
      <w:r>
        <w:rPr>
          <w:rFonts w:cs="Calibri"/>
        </w:rPr>
        <w:t>A</w:t>
      </w:r>
      <w:proofErr w:type="gramEnd"/>
      <w:r>
        <w:rPr>
          <w:rFonts w:cs="Calibri"/>
        </w:rPr>
        <w:t xml:space="preserve"> district may include days students are excused to participate in state mandated testing.</w:t>
      </w:r>
    </w:p>
    <w:p w:rsidR="00ED7883" w:rsidRDefault="00ED7883" w:rsidP="00ED7883">
      <w:pPr>
        <w:autoSpaceDE w:val="0"/>
        <w:autoSpaceDN w:val="0"/>
        <w:adjustRightInd w:val="0"/>
        <w:spacing w:after="0" w:line="240" w:lineRule="auto"/>
        <w:rPr>
          <w:rFonts w:cs="Calibri"/>
        </w:rPr>
      </w:pPr>
      <w:r>
        <w:rPr>
          <w:rFonts w:ascii="Wingdings-Regular" w:hAnsi="Wingdings-Regular" w:cs="Wingdings-Regular"/>
          <w:sz w:val="24"/>
          <w:szCs w:val="24"/>
        </w:rPr>
        <w:t xml:space="preserve"> </w:t>
      </w:r>
      <w:r>
        <w:rPr>
          <w:rFonts w:cs="Calibri"/>
        </w:rPr>
        <w:t>A student receiving services under an IEP, but unable to benefit from a full‐time program, shall be deemed to meet the requirements of full‐time funding, however the IEP must state the student was unable to benefit from a full‐time program.  (CDE. Audit Unit</w:t>
      </w:r>
      <w:proofErr w:type="gramStart"/>
      <w:r>
        <w:rPr>
          <w:rFonts w:cs="Calibri"/>
        </w:rPr>
        <w:t>;  2012</w:t>
      </w:r>
      <w:proofErr w:type="gramEnd"/>
      <w:r>
        <w:rPr>
          <w:rFonts w:cs="Calibri"/>
        </w:rPr>
        <w:t xml:space="preserve"> Oct. 1 Count Guidelines)</w:t>
      </w:r>
    </w:p>
    <w:p w:rsidR="00ED7883" w:rsidRDefault="00ED7883" w:rsidP="00ED7883">
      <w:pPr>
        <w:autoSpaceDE w:val="0"/>
        <w:autoSpaceDN w:val="0"/>
        <w:adjustRightInd w:val="0"/>
        <w:spacing w:after="0" w:line="240" w:lineRule="auto"/>
        <w:rPr>
          <w:rFonts w:cs="Calibri"/>
        </w:rPr>
      </w:pPr>
    </w:p>
    <w:p w:rsidR="00ED7883" w:rsidRPr="00601B1B" w:rsidRDefault="00ED7883" w:rsidP="00ED7883">
      <w:pPr>
        <w:autoSpaceDE w:val="0"/>
        <w:autoSpaceDN w:val="0"/>
        <w:adjustRightInd w:val="0"/>
        <w:spacing w:after="0" w:line="240" w:lineRule="auto"/>
        <w:rPr>
          <w:rFonts w:cs="Calibri"/>
        </w:rPr>
      </w:pPr>
      <w:r>
        <w:rPr>
          <w:rFonts w:cs="Calibri"/>
        </w:rPr>
        <w:t xml:space="preserve">IF you have a student receiving services in a home bound program, please submit with your Oct. 1 attendance a copy of their daily schedule, which verifies that they meet the 90 or 360 hours of teacher contract and instruction for the Fall Semester and a copy of their “courses” they are completing for middle or high school credit.  If they are being counted for full time attendance, include the portion of the IEP that documents the student was unable to benefit from a full-time program.  </w:t>
      </w:r>
    </w:p>
    <w:p w:rsidR="00ED7883" w:rsidRDefault="00ED7883" w:rsidP="00ED7883">
      <w:pPr>
        <w:spacing w:after="0"/>
      </w:pPr>
    </w:p>
    <w:p w:rsidR="00ED7883" w:rsidRDefault="00ED7883" w:rsidP="00ED7883">
      <w:pPr>
        <w:spacing w:after="0"/>
      </w:pP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83"/>
    <w:rsid w:val="00AE001E"/>
    <w:rsid w:val="00ED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8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8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4288</Characters>
  <Application>Microsoft Macintosh Word</Application>
  <DocSecurity>0</DocSecurity>
  <Lines>109</Lines>
  <Paragraphs>113</Paragraphs>
  <ScaleCrop>false</ScaleCrop>
  <Company>San Luis Valley BOCES</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2014-06-17T17:17:00Z</dcterms:created>
  <dcterms:modified xsi:type="dcterms:W3CDTF">2014-06-17T17:17:00Z</dcterms:modified>
</cp:coreProperties>
</file>