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CF36C" w14:textId="77777777" w:rsidR="0017751F" w:rsidRPr="008C5F6A" w:rsidRDefault="0017751F" w:rsidP="0017751F">
      <w:pPr>
        <w:jc w:val="center"/>
        <w:rPr>
          <w:rFonts w:ascii="Helvetica" w:hAnsi="Helvetica"/>
          <w:szCs w:val="24"/>
        </w:rPr>
      </w:pPr>
      <w:r>
        <w:rPr>
          <w:rFonts w:ascii="Helvetica" w:hAnsi="Helvetica"/>
          <w:b/>
          <w:sz w:val="28"/>
        </w:rPr>
        <w:tab/>
      </w:r>
      <w:r>
        <w:rPr>
          <w:rFonts w:ascii="Helvetica" w:hAnsi="Helvetica"/>
          <w:b/>
          <w:sz w:val="28"/>
        </w:rPr>
        <w:tab/>
      </w:r>
      <w:r>
        <w:rPr>
          <w:rFonts w:ascii="Helvetica" w:hAnsi="Helvetica"/>
          <w:b/>
          <w:sz w:val="28"/>
        </w:rPr>
        <w:tab/>
      </w:r>
      <w:r>
        <w:rPr>
          <w:rFonts w:ascii="Helvetica" w:hAnsi="Helvetica"/>
          <w:b/>
          <w:sz w:val="28"/>
        </w:rPr>
        <w:tab/>
      </w:r>
      <w:r>
        <w:rPr>
          <w:rFonts w:ascii="Helvetica" w:hAnsi="Helvetica"/>
          <w:b/>
          <w:sz w:val="28"/>
        </w:rPr>
        <w:tab/>
      </w:r>
      <w:r>
        <w:rPr>
          <w:rFonts w:ascii="Helvetica" w:hAnsi="Helvetica"/>
          <w:b/>
          <w:sz w:val="28"/>
        </w:rPr>
        <w:tab/>
      </w:r>
      <w:r>
        <w:rPr>
          <w:rFonts w:ascii="Helvetica" w:hAnsi="Helvetica"/>
          <w:b/>
          <w:sz w:val="28"/>
        </w:rPr>
        <w:tab/>
      </w:r>
      <w:r>
        <w:rPr>
          <w:rFonts w:ascii="Helvetica" w:hAnsi="Helvetica"/>
          <w:b/>
          <w:sz w:val="28"/>
        </w:rPr>
        <w:tab/>
      </w:r>
      <w:r>
        <w:rPr>
          <w:rFonts w:ascii="Helvetica" w:hAnsi="Helvetica"/>
          <w:b/>
          <w:sz w:val="28"/>
        </w:rPr>
        <w:tab/>
      </w:r>
      <w:r>
        <w:rPr>
          <w:rFonts w:ascii="Helvetica" w:hAnsi="Helvetica"/>
          <w:b/>
          <w:sz w:val="28"/>
        </w:rPr>
        <w:tab/>
      </w:r>
      <w:r w:rsidRPr="008C5F6A">
        <w:rPr>
          <w:rFonts w:ascii="Helvetica" w:hAnsi="Helvetica"/>
          <w:szCs w:val="24"/>
          <w:u w:val="single"/>
        </w:rPr>
        <w:t>File</w:t>
      </w:r>
      <w:r w:rsidRPr="008C5F6A">
        <w:rPr>
          <w:rFonts w:ascii="Helvetica" w:hAnsi="Helvetica"/>
          <w:szCs w:val="24"/>
        </w:rPr>
        <w:t>: JJC</w:t>
      </w:r>
    </w:p>
    <w:p w14:paraId="51736DBF" w14:textId="77777777" w:rsidR="0017751F" w:rsidRPr="008C5F6A" w:rsidRDefault="0017751F" w:rsidP="0017751F">
      <w:pPr>
        <w:jc w:val="center"/>
        <w:rPr>
          <w:rFonts w:ascii="Helvetica" w:hAnsi="Helvetica"/>
          <w:b/>
          <w:szCs w:val="24"/>
        </w:rPr>
      </w:pPr>
    </w:p>
    <w:p w14:paraId="5446075C" w14:textId="77777777" w:rsidR="0017751F" w:rsidRPr="008C5F6A" w:rsidRDefault="0017751F" w:rsidP="0017751F">
      <w:pPr>
        <w:jc w:val="center"/>
        <w:rPr>
          <w:rFonts w:ascii="Helvetica" w:hAnsi="Helvetica"/>
          <w:b/>
          <w:szCs w:val="24"/>
        </w:rPr>
      </w:pPr>
      <w:r w:rsidRPr="008C5F6A">
        <w:rPr>
          <w:rFonts w:ascii="Helvetica" w:hAnsi="Helvetica"/>
          <w:b/>
          <w:szCs w:val="24"/>
        </w:rPr>
        <w:t>School Displays</w:t>
      </w:r>
    </w:p>
    <w:p w14:paraId="1D953F7F" w14:textId="77777777" w:rsidR="0017751F" w:rsidRPr="008C5F6A" w:rsidRDefault="0017751F" w:rsidP="0017751F">
      <w:pPr>
        <w:spacing w:line="240" w:lineRule="exact"/>
        <w:rPr>
          <w:rFonts w:ascii="Helvetica" w:hAnsi="Helvetica"/>
          <w:szCs w:val="24"/>
        </w:rPr>
      </w:pPr>
    </w:p>
    <w:p w14:paraId="01B1B445" w14:textId="77777777" w:rsidR="0017751F" w:rsidRPr="008C5F6A" w:rsidRDefault="0017751F" w:rsidP="0017751F">
      <w:pPr>
        <w:spacing w:line="240" w:lineRule="exact"/>
        <w:rPr>
          <w:rFonts w:ascii="Helvetica" w:hAnsi="Helvetica"/>
          <w:szCs w:val="24"/>
        </w:rPr>
      </w:pPr>
      <w:r w:rsidRPr="008C5F6A">
        <w:rPr>
          <w:rFonts w:ascii="Helvetica" w:hAnsi="Helvetica"/>
          <w:szCs w:val="24"/>
        </w:rPr>
        <w:t>The BOCES may host temporary or permanent displays of student work for legitimate educational purposes including, but not limited to, cultural, legal or historical purposes.</w:t>
      </w:r>
    </w:p>
    <w:p w14:paraId="195D7956" w14:textId="77777777" w:rsidR="0017751F" w:rsidRPr="008C5F6A" w:rsidRDefault="0017751F" w:rsidP="0017751F">
      <w:pPr>
        <w:spacing w:line="240" w:lineRule="exact"/>
        <w:rPr>
          <w:rFonts w:ascii="Helvetica" w:hAnsi="Helvetica"/>
          <w:szCs w:val="24"/>
        </w:rPr>
      </w:pPr>
    </w:p>
    <w:p w14:paraId="3204898C" w14:textId="77777777" w:rsidR="0017751F" w:rsidRPr="008C5F6A" w:rsidRDefault="0017751F" w:rsidP="0017751F">
      <w:pPr>
        <w:spacing w:line="240" w:lineRule="exact"/>
        <w:rPr>
          <w:rFonts w:ascii="Helvetica" w:hAnsi="Helvetica"/>
          <w:szCs w:val="24"/>
        </w:rPr>
      </w:pPr>
      <w:r w:rsidRPr="008C5F6A">
        <w:rPr>
          <w:rFonts w:ascii="Helvetica" w:hAnsi="Helvetica"/>
          <w:szCs w:val="24"/>
        </w:rPr>
        <w:t>The BOCES reserves the right to place restrictions on the content of the displays. The restrictions shall be based on legitimate pedagogical reasons, such as preventing disruption.</w:t>
      </w:r>
    </w:p>
    <w:p w14:paraId="731D9E44" w14:textId="77777777" w:rsidR="0017751F" w:rsidRPr="008C5F6A" w:rsidRDefault="0017751F" w:rsidP="0017751F">
      <w:pPr>
        <w:spacing w:line="240" w:lineRule="exact"/>
        <w:rPr>
          <w:rFonts w:ascii="Helvetica" w:hAnsi="Helvetica"/>
          <w:szCs w:val="24"/>
          <w:u w:val="single"/>
        </w:rPr>
      </w:pPr>
    </w:p>
    <w:p w14:paraId="524D91CF" w14:textId="77777777" w:rsidR="0017751F" w:rsidRPr="008C5F6A" w:rsidRDefault="0017751F" w:rsidP="0017751F">
      <w:pPr>
        <w:spacing w:line="240" w:lineRule="exact"/>
        <w:rPr>
          <w:rFonts w:ascii="Helvetica" w:hAnsi="Helvetica"/>
          <w:szCs w:val="24"/>
        </w:rPr>
      </w:pPr>
      <w:r w:rsidRPr="008C5F6A">
        <w:rPr>
          <w:rFonts w:ascii="Helvetica" w:hAnsi="Helvetica"/>
          <w:szCs w:val="24"/>
        </w:rPr>
        <w:t>All displays shall be initiated, endorsed, organized, and supervised by BOCES personnel, with approval of the appropriate BOCES administrator.</w:t>
      </w:r>
    </w:p>
    <w:p w14:paraId="04DF9CD3" w14:textId="77777777" w:rsidR="0017751F" w:rsidRPr="008C5F6A" w:rsidRDefault="0017751F" w:rsidP="0017751F">
      <w:pPr>
        <w:spacing w:line="240" w:lineRule="exact"/>
        <w:rPr>
          <w:rFonts w:ascii="Helvetica" w:hAnsi="Helvetica"/>
          <w:szCs w:val="24"/>
        </w:rPr>
      </w:pPr>
    </w:p>
    <w:p w14:paraId="11901057" w14:textId="77777777" w:rsidR="0017751F" w:rsidRPr="008C5F6A" w:rsidRDefault="0017751F" w:rsidP="0017751F">
      <w:pPr>
        <w:spacing w:line="240" w:lineRule="exact"/>
        <w:rPr>
          <w:rFonts w:ascii="Helvetica" w:hAnsi="Helvetica"/>
          <w:szCs w:val="24"/>
        </w:rPr>
      </w:pPr>
      <w:r w:rsidRPr="008C5F6A">
        <w:rPr>
          <w:rFonts w:ascii="Helvetica" w:hAnsi="Helvetica"/>
          <w:szCs w:val="24"/>
        </w:rPr>
        <w:t>The BOCES administrator or designee will develop, communicate, and enforce guidelines regarding permissible subjects for displays, consistent with state and federal law. Prior to set-up of the displays, the administrator or designee will screen individual components for compliance with the guidelines.</w:t>
      </w:r>
    </w:p>
    <w:p w14:paraId="5ECF8A3B" w14:textId="77777777" w:rsidR="0017751F" w:rsidRPr="008C5F6A" w:rsidRDefault="0017751F" w:rsidP="0017751F">
      <w:pPr>
        <w:spacing w:line="240" w:lineRule="exact"/>
        <w:rPr>
          <w:rFonts w:ascii="Helvetica" w:hAnsi="Helvetica"/>
          <w:szCs w:val="24"/>
        </w:rPr>
      </w:pPr>
    </w:p>
    <w:p w14:paraId="5AF6F537" w14:textId="0030CE70" w:rsidR="0017751F" w:rsidRPr="008C5F6A" w:rsidRDefault="0069719E" w:rsidP="0017751F">
      <w:pPr>
        <w:spacing w:line="240" w:lineRule="exact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>Adopted: November 14, 2018</w:t>
      </w:r>
      <w:bookmarkStart w:id="0" w:name="_GoBack"/>
      <w:bookmarkEnd w:id="0"/>
    </w:p>
    <w:p w14:paraId="4F2A1B84" w14:textId="77777777" w:rsidR="0017751F" w:rsidRPr="008C5F6A" w:rsidRDefault="0017751F" w:rsidP="0017751F">
      <w:pPr>
        <w:pStyle w:val="Header"/>
        <w:tabs>
          <w:tab w:val="clear" w:pos="4320"/>
          <w:tab w:val="clear" w:pos="8640"/>
        </w:tabs>
        <w:spacing w:line="240" w:lineRule="exact"/>
        <w:rPr>
          <w:rFonts w:ascii="Helvetica" w:hAnsi="Helvetica"/>
          <w:szCs w:val="24"/>
        </w:rPr>
      </w:pPr>
    </w:p>
    <w:p w14:paraId="1D6E7D4F" w14:textId="77777777" w:rsidR="0017751F" w:rsidRPr="008C5F6A" w:rsidRDefault="0017751F" w:rsidP="0017751F">
      <w:pPr>
        <w:tabs>
          <w:tab w:val="left" w:pos="1800"/>
        </w:tabs>
        <w:spacing w:line="240" w:lineRule="exact"/>
        <w:ind w:left="1800" w:hanging="1800"/>
        <w:rPr>
          <w:rFonts w:ascii="Helvetica" w:hAnsi="Helvetica"/>
          <w:i/>
          <w:szCs w:val="24"/>
        </w:rPr>
      </w:pPr>
      <w:r w:rsidRPr="008C5F6A">
        <w:rPr>
          <w:rFonts w:ascii="Helvetica" w:hAnsi="Helvetica"/>
          <w:szCs w:val="24"/>
        </w:rPr>
        <w:t>LEGAL REF.:</w:t>
      </w:r>
      <w:r w:rsidRPr="008C5F6A">
        <w:rPr>
          <w:rFonts w:ascii="Helvetica" w:hAnsi="Helvetica"/>
          <w:szCs w:val="24"/>
        </w:rPr>
        <w:tab/>
      </w:r>
      <w:r w:rsidRPr="008C5F6A">
        <w:rPr>
          <w:rFonts w:ascii="Helvetica" w:hAnsi="Helvetica"/>
          <w:szCs w:val="24"/>
          <w:u w:val="single"/>
        </w:rPr>
        <w:t>Fleming v. Jefferson County School District R-1</w:t>
      </w:r>
      <w:r w:rsidRPr="008C5F6A">
        <w:rPr>
          <w:rFonts w:ascii="Helvetica" w:hAnsi="Helvetica"/>
          <w:szCs w:val="24"/>
        </w:rPr>
        <w:t>, No. 01-1512 (10</w:t>
      </w:r>
      <w:r w:rsidRPr="008C5F6A">
        <w:rPr>
          <w:rFonts w:ascii="Helvetica" w:hAnsi="Helvetica"/>
          <w:szCs w:val="24"/>
          <w:vertAlign w:val="superscript"/>
        </w:rPr>
        <w:t>th</w:t>
      </w:r>
      <w:r w:rsidRPr="008C5F6A">
        <w:rPr>
          <w:rFonts w:ascii="Helvetica" w:hAnsi="Helvetica"/>
          <w:szCs w:val="24"/>
        </w:rPr>
        <w:t xml:space="preserve"> Cir. 2002)</w:t>
      </w:r>
    </w:p>
    <w:p w14:paraId="32C9F7D2" w14:textId="77777777" w:rsidR="0017751F" w:rsidRPr="008C5F6A" w:rsidRDefault="0017751F" w:rsidP="0017751F">
      <w:pPr>
        <w:tabs>
          <w:tab w:val="left" w:pos="1800"/>
        </w:tabs>
        <w:spacing w:line="240" w:lineRule="exact"/>
        <w:ind w:left="1800" w:hanging="1800"/>
        <w:rPr>
          <w:rFonts w:ascii="Helvetica" w:hAnsi="Helvetica"/>
          <w:i/>
          <w:szCs w:val="24"/>
        </w:rPr>
      </w:pPr>
    </w:p>
    <w:p w14:paraId="09350F01" w14:textId="77777777" w:rsidR="0017751F" w:rsidRPr="008C5F6A" w:rsidRDefault="0017751F" w:rsidP="0017751F">
      <w:pPr>
        <w:tabs>
          <w:tab w:val="left" w:pos="1800"/>
        </w:tabs>
        <w:spacing w:line="240" w:lineRule="exact"/>
        <w:ind w:left="1800" w:hanging="1800"/>
        <w:rPr>
          <w:rFonts w:ascii="Helvetica" w:hAnsi="Helvetica"/>
          <w:szCs w:val="24"/>
        </w:rPr>
      </w:pPr>
      <w:r w:rsidRPr="008C5F6A">
        <w:rPr>
          <w:rFonts w:ascii="Helvetica" w:hAnsi="Helvetica"/>
          <w:szCs w:val="24"/>
        </w:rPr>
        <w:t>CROSS REF.:</w:t>
      </w:r>
      <w:r w:rsidRPr="008C5F6A">
        <w:rPr>
          <w:rFonts w:ascii="Helvetica" w:hAnsi="Helvetica"/>
          <w:szCs w:val="24"/>
        </w:rPr>
        <w:tab/>
        <w:t>IMB, Teaching About Controversial Issues and Use of Controversial Materials</w:t>
      </w:r>
    </w:p>
    <w:p w14:paraId="538D596D" w14:textId="77777777" w:rsidR="003063AA" w:rsidRPr="008C5F6A" w:rsidRDefault="003063AA">
      <w:pPr>
        <w:rPr>
          <w:szCs w:val="24"/>
        </w:rPr>
      </w:pPr>
    </w:p>
    <w:sectPr w:rsidR="003063AA" w:rsidRPr="008C5F6A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1F"/>
    <w:rsid w:val="0017751F"/>
    <w:rsid w:val="003063AA"/>
    <w:rsid w:val="0069719E"/>
    <w:rsid w:val="008C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1F1A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51F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75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7751F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51F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75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7751F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895</Characters>
  <Application>Microsoft Macintosh Word</Application>
  <DocSecurity>0</DocSecurity>
  <Lines>7</Lines>
  <Paragraphs>2</Paragraphs>
  <ScaleCrop>false</ScaleCrop>
  <Company>San Luis Valley BOCES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3</cp:revision>
  <dcterms:created xsi:type="dcterms:W3CDTF">2018-02-11T18:49:00Z</dcterms:created>
  <dcterms:modified xsi:type="dcterms:W3CDTF">2018-11-19T20:20:00Z</dcterms:modified>
</cp:coreProperties>
</file>