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16" w:rsidRPr="00737128" w:rsidRDefault="00737128" w:rsidP="00737128">
      <w:pPr>
        <w:jc w:val="left"/>
        <w:rPr>
          <w:sz w:val="24"/>
          <w:szCs w:val="24"/>
        </w:rPr>
      </w:pPr>
      <w:r w:rsidRPr="00737128">
        <w:rPr>
          <w:sz w:val="24"/>
          <w:szCs w:val="24"/>
        </w:rPr>
        <w:t>To read your available leave time more easily, please follow the directions below:</w:t>
      </w:r>
    </w:p>
    <w:p w:rsidR="00737128" w:rsidRPr="00737128" w:rsidRDefault="00737128" w:rsidP="00737128">
      <w:pPr>
        <w:jc w:val="left"/>
        <w:rPr>
          <w:sz w:val="24"/>
          <w:szCs w:val="24"/>
        </w:rPr>
      </w:pPr>
    </w:p>
    <w:p w:rsidR="00737128" w:rsidRPr="00737128" w:rsidRDefault="00737128" w:rsidP="007371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737128">
        <w:rPr>
          <w:sz w:val="24"/>
          <w:szCs w:val="24"/>
        </w:rPr>
        <w:t>Login to aptafund.com using your BOCES email and the password you created.</w:t>
      </w:r>
    </w:p>
    <w:p w:rsidR="00737128" w:rsidRPr="00737128" w:rsidRDefault="00737128" w:rsidP="00737128">
      <w:pPr>
        <w:jc w:val="left"/>
        <w:rPr>
          <w:sz w:val="24"/>
          <w:szCs w:val="24"/>
        </w:rPr>
      </w:pPr>
    </w:p>
    <w:p w:rsidR="00737128" w:rsidRPr="00737128" w:rsidRDefault="00737128" w:rsidP="007371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737128">
        <w:rPr>
          <w:sz w:val="24"/>
          <w:szCs w:val="24"/>
        </w:rPr>
        <w:t xml:space="preserve">Go to “My </w:t>
      </w:r>
      <w:proofErr w:type="spellStart"/>
      <w:r w:rsidRPr="00737128">
        <w:rPr>
          <w:sz w:val="24"/>
          <w:szCs w:val="24"/>
        </w:rPr>
        <w:t>Aptafund</w:t>
      </w:r>
      <w:proofErr w:type="spellEnd"/>
      <w:r w:rsidRPr="00737128">
        <w:rPr>
          <w:sz w:val="24"/>
          <w:szCs w:val="24"/>
        </w:rPr>
        <w:t>”</w:t>
      </w:r>
    </w:p>
    <w:p w:rsidR="00737128" w:rsidRPr="00737128" w:rsidRDefault="00737128" w:rsidP="00737128">
      <w:pPr>
        <w:jc w:val="left"/>
        <w:rPr>
          <w:sz w:val="24"/>
          <w:szCs w:val="24"/>
        </w:rPr>
      </w:pPr>
    </w:p>
    <w:p w:rsidR="00737128" w:rsidRPr="00737128" w:rsidRDefault="00737128" w:rsidP="007371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737128">
        <w:rPr>
          <w:sz w:val="24"/>
          <w:szCs w:val="24"/>
        </w:rPr>
        <w:t>Click on “My Leave Balances”</w:t>
      </w:r>
    </w:p>
    <w:p w:rsidR="00737128" w:rsidRPr="00737128" w:rsidRDefault="00737128" w:rsidP="00737128">
      <w:pPr>
        <w:jc w:val="left"/>
        <w:rPr>
          <w:sz w:val="24"/>
          <w:szCs w:val="24"/>
        </w:rPr>
      </w:pPr>
    </w:p>
    <w:p w:rsidR="00737128" w:rsidRPr="00737128" w:rsidRDefault="00737128" w:rsidP="007371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7371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BF1D" wp14:editId="5CDB86FD">
                <wp:simplePos x="0" y="0"/>
                <wp:positionH relativeFrom="column">
                  <wp:posOffset>5524500</wp:posOffset>
                </wp:positionH>
                <wp:positionV relativeFrom="paragraph">
                  <wp:posOffset>609600</wp:posOffset>
                </wp:positionV>
                <wp:extent cx="323850" cy="133350"/>
                <wp:effectExtent l="0" t="0" r="57150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67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35pt;margin-top:48pt;width:25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Pr="00737128">
        <w:rPr>
          <w:sz w:val="24"/>
          <w:szCs w:val="24"/>
        </w:rPr>
        <w:t>Click on the blue funnel in the top right hand corner (see below)</w:t>
      </w:r>
    </w:p>
    <w:p w:rsidR="00737128" w:rsidRPr="00737128" w:rsidRDefault="00737128" w:rsidP="00737128">
      <w:pPr>
        <w:jc w:val="left"/>
        <w:rPr>
          <w:sz w:val="24"/>
          <w:szCs w:val="24"/>
        </w:rPr>
      </w:pPr>
      <w:r w:rsidRPr="0073712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3233F1" wp14:editId="04FF6E6F">
            <wp:simplePos x="0" y="0"/>
            <wp:positionH relativeFrom="margin">
              <wp:posOffset>-790575</wp:posOffset>
            </wp:positionH>
            <wp:positionV relativeFrom="margin">
              <wp:posOffset>1600200</wp:posOffset>
            </wp:positionV>
            <wp:extent cx="7419975" cy="132016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128" w:rsidRPr="00737128" w:rsidRDefault="00737128" w:rsidP="007371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737128">
        <w:rPr>
          <w:sz w:val="24"/>
          <w:szCs w:val="24"/>
        </w:rPr>
        <w:t xml:space="preserve">After you click on the blue funnel, </w:t>
      </w:r>
      <w:r w:rsidR="000076F1">
        <w:rPr>
          <w:sz w:val="24"/>
          <w:szCs w:val="24"/>
        </w:rPr>
        <w:t xml:space="preserve">click on “Cycle Name” and </w:t>
      </w:r>
      <w:r w:rsidRPr="00737128">
        <w:rPr>
          <w:sz w:val="24"/>
          <w:szCs w:val="24"/>
        </w:rPr>
        <w:t>you’ll see “select.” Click the down arrow and select</w:t>
      </w:r>
      <w:r w:rsidR="0048370A">
        <w:rPr>
          <w:sz w:val="24"/>
          <w:szCs w:val="24"/>
        </w:rPr>
        <w:t xml:space="preserve"> the current year</w:t>
      </w:r>
      <w:r w:rsidRPr="00737128">
        <w:rPr>
          <w:sz w:val="24"/>
          <w:szCs w:val="24"/>
        </w:rPr>
        <w:t>. Then click apply filter at the bottom.</w:t>
      </w:r>
    </w:p>
    <w:p w:rsidR="00737128" w:rsidRPr="00737128" w:rsidRDefault="00737128" w:rsidP="00737128">
      <w:pPr>
        <w:jc w:val="left"/>
        <w:rPr>
          <w:sz w:val="24"/>
          <w:szCs w:val="24"/>
        </w:rPr>
      </w:pPr>
    </w:p>
    <w:p w:rsidR="00737128" w:rsidRDefault="00737128" w:rsidP="00737128">
      <w:pPr>
        <w:pStyle w:val="ListParagraph"/>
        <w:numPr>
          <w:ilvl w:val="0"/>
          <w:numId w:val="1"/>
        </w:numPr>
        <w:jc w:val="left"/>
      </w:pPr>
      <w:r w:rsidRPr="00737128">
        <w:rPr>
          <w:sz w:val="24"/>
          <w:szCs w:val="24"/>
        </w:rPr>
        <w:t xml:space="preserve">You will now only see your leave balances for the </w:t>
      </w:r>
      <w:r w:rsidR="0048370A">
        <w:rPr>
          <w:sz w:val="24"/>
          <w:szCs w:val="24"/>
        </w:rPr>
        <w:t>current</w:t>
      </w:r>
      <w:r w:rsidRPr="00737128">
        <w:rPr>
          <w:sz w:val="24"/>
          <w:szCs w:val="24"/>
        </w:rPr>
        <w:t xml:space="preserve"> year. You will want to look at the available balances in the far right column</w:t>
      </w:r>
      <w:r>
        <w:t>.</w:t>
      </w:r>
      <w:bookmarkStart w:id="0" w:name="_GoBack"/>
      <w:bookmarkEnd w:id="0"/>
    </w:p>
    <w:sectPr w:rsidR="0073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145AE"/>
    <w:multiLevelType w:val="hybridMultilevel"/>
    <w:tmpl w:val="E1E23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28"/>
    <w:rsid w:val="000076F1"/>
    <w:rsid w:val="0048370A"/>
    <w:rsid w:val="00737128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539D"/>
  <w15:docId w15:val="{365C2A93-B590-427E-B0B2-36854AE0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Squires</dc:creator>
  <cp:lastModifiedBy>Adeline Duarte-Lee</cp:lastModifiedBy>
  <cp:revision>2</cp:revision>
  <cp:lastPrinted>2017-10-10T14:39:00Z</cp:lastPrinted>
  <dcterms:created xsi:type="dcterms:W3CDTF">2023-03-06T19:25:00Z</dcterms:created>
  <dcterms:modified xsi:type="dcterms:W3CDTF">2023-03-06T19:25:00Z</dcterms:modified>
</cp:coreProperties>
</file>