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F1" w:rsidRDefault="005B70F1" w:rsidP="005B70F1">
      <w:pPr>
        <w:spacing w:after="0"/>
        <w:ind w:left="360"/>
        <w:rPr>
          <w:b/>
        </w:rPr>
      </w:pPr>
      <w:r>
        <w:rPr>
          <w:b/>
        </w:rPr>
        <w:t>Transfer IEP</w:t>
      </w:r>
    </w:p>
    <w:p w:rsidR="005B70F1" w:rsidRDefault="005B70F1" w:rsidP="005B70F1">
      <w:pPr>
        <w:spacing w:after="0"/>
        <w:ind w:left="360"/>
        <w:rPr>
          <w:b/>
        </w:rPr>
      </w:pPr>
    </w:p>
    <w:p w:rsidR="005B70F1" w:rsidRPr="00E44287" w:rsidRDefault="005B70F1" w:rsidP="005B70F1">
      <w:pPr>
        <w:spacing w:after="0"/>
        <w:ind w:left="360"/>
      </w:pPr>
      <w:r w:rsidRPr="00E44287">
        <w:t>For ALL transfer IEP’s, including in valley transfers K-12</w:t>
      </w:r>
      <w:r w:rsidRPr="00E44287">
        <w:rPr>
          <w:vertAlign w:val="superscript"/>
        </w:rPr>
        <w:t>th</w:t>
      </w:r>
      <w:r w:rsidRPr="00E44287">
        <w:t xml:space="preserve"> grade, please visit with the school psychologist.  The school psychologist will work with you to determine if the IEP will be accepted as written or if the IEP needs to be rewritten. </w:t>
      </w:r>
    </w:p>
    <w:p w:rsidR="005B70F1" w:rsidRPr="00E44287" w:rsidRDefault="005B70F1" w:rsidP="005B70F1">
      <w:pPr>
        <w:spacing w:after="0"/>
        <w:ind w:left="360"/>
      </w:pPr>
    </w:p>
    <w:p w:rsidR="005B70F1" w:rsidRDefault="005B70F1" w:rsidP="005B70F1">
      <w:pPr>
        <w:spacing w:after="0"/>
        <w:ind w:left="360"/>
      </w:pPr>
      <w:r w:rsidRPr="00E44287">
        <w:t xml:space="preserve">Fill in the “Change of Status” form for ALL transfers, including students who transfer within the San Luis Valley. </w:t>
      </w:r>
      <w:r>
        <w:t xml:space="preserve">  If the school of attendance receives an IEP, ensure that SLV BOCES obtains a copy of the IEP. </w:t>
      </w:r>
    </w:p>
    <w:p w:rsidR="005B70F1" w:rsidRDefault="005B70F1" w:rsidP="005B70F1">
      <w:pPr>
        <w:spacing w:after="0"/>
        <w:ind w:left="360"/>
      </w:pPr>
    </w:p>
    <w:p w:rsidR="005B70F1" w:rsidRPr="00874AFF" w:rsidRDefault="005B70F1" w:rsidP="005B70F1">
      <w:pPr>
        <w:widowControl w:val="0"/>
        <w:autoSpaceDE w:val="0"/>
        <w:autoSpaceDN w:val="0"/>
        <w:adjustRightInd w:val="0"/>
        <w:spacing w:after="240"/>
        <w:rPr>
          <w:rFonts w:ascii="Times" w:hAnsi="Times" w:cs="Times"/>
        </w:rPr>
      </w:pPr>
      <w:r w:rsidRPr="00874AFF">
        <w:rPr>
          <w:rFonts w:ascii="Arial Narrow" w:hAnsi="Arial Narrow" w:cs="Arial Narrow"/>
        </w:rPr>
        <w:t>If the student transfers between Colorado school districts, the new district may adopt the IEP from the previous district, in which case an IEP meeting is not required; or the new district may develop, adopt, and implement a new IEP through the IEP process.</w:t>
      </w:r>
      <w:r>
        <w:rPr>
          <w:rFonts w:ascii="Arial Narrow" w:hAnsi="Arial Narrow" w:cs="Arial Narrow"/>
        </w:rPr>
        <w:t xml:space="preserve"> </w:t>
      </w:r>
      <w:r w:rsidRPr="00C13701">
        <w:rPr>
          <w:rFonts w:ascii="Arial Narrow" w:hAnsi="Arial Narrow" w:cs="Arial Narrow"/>
        </w:rPr>
        <w:t>The new district must immediately initiate education services and provide a free appropriate public education by providing special education and related services in conformity, or in agreement with the child’s current IEP.</w:t>
      </w:r>
    </w:p>
    <w:p w:rsidR="005B70F1" w:rsidRPr="00D47785" w:rsidRDefault="005B70F1" w:rsidP="005B70F1">
      <w:pPr>
        <w:rPr>
          <w:rFonts w:ascii="Arial Narrow" w:hAnsi="Arial Narrow"/>
          <w:b/>
        </w:rPr>
      </w:pPr>
      <w:r w:rsidRPr="00D47785">
        <w:rPr>
          <w:rFonts w:ascii="Arial Narrow" w:hAnsi="Arial Narrow"/>
          <w:b/>
        </w:rPr>
        <w:t>Process</w:t>
      </w:r>
    </w:p>
    <w:p w:rsidR="005B70F1" w:rsidRDefault="005B70F1" w:rsidP="005B70F1">
      <w:pPr>
        <w:pStyle w:val="ListParagraph"/>
        <w:numPr>
          <w:ilvl w:val="0"/>
          <w:numId w:val="3"/>
        </w:numPr>
        <w:spacing w:after="0" w:line="240" w:lineRule="auto"/>
      </w:pPr>
      <w:r w:rsidRPr="00874AFF">
        <w:t xml:space="preserve">Inform your school psychologist (K-12) or ECSE (preschool age) if a student transfers into your district with an IEP.  Their role in transfers is to determine if eligibility meets our state’s criteria and </w:t>
      </w:r>
      <w:r>
        <w:t xml:space="preserve">to </w:t>
      </w:r>
      <w:r w:rsidRPr="00874AFF">
        <w:t>meet significant change of placement guidelines.</w:t>
      </w:r>
    </w:p>
    <w:p w:rsidR="005B70F1" w:rsidRDefault="005B70F1" w:rsidP="005B70F1">
      <w:pPr>
        <w:pStyle w:val="ListParagraph"/>
        <w:numPr>
          <w:ilvl w:val="0"/>
          <w:numId w:val="3"/>
        </w:numPr>
        <w:spacing w:after="0" w:line="240" w:lineRule="auto"/>
      </w:pPr>
      <w:r w:rsidRPr="00874AFF">
        <w:t>The case manager role is to:  inform the records clerk of the change of status and to share the students profile information f</w:t>
      </w:r>
      <w:r>
        <w:t>rom your district’s SIS system (w</w:t>
      </w:r>
      <w:r w:rsidRPr="00874AFF">
        <w:t>ith the data pipeline submission of information, our Enrich information must match what is in the school district system</w:t>
      </w:r>
      <w:r>
        <w:t>). Teachers need to send the following information to their records specialist.</w:t>
      </w:r>
    </w:p>
    <w:p w:rsidR="005B70F1" w:rsidRDefault="005B70F1" w:rsidP="005B70F1">
      <w:pPr>
        <w:pStyle w:val="ListParagraph"/>
        <w:numPr>
          <w:ilvl w:val="1"/>
          <w:numId w:val="3"/>
        </w:numPr>
        <w:spacing w:after="0" w:line="240" w:lineRule="auto"/>
      </w:pPr>
      <w:r>
        <w:t>Student personal information: name, address, Ethnicity, Race, ELL Status, Gender, DOB, disability</w:t>
      </w:r>
    </w:p>
    <w:p w:rsidR="005B70F1" w:rsidRDefault="005B70F1" w:rsidP="005B70F1">
      <w:pPr>
        <w:pStyle w:val="ListParagraph"/>
        <w:numPr>
          <w:ilvl w:val="1"/>
          <w:numId w:val="3"/>
        </w:numPr>
        <w:spacing w:after="0" w:line="240" w:lineRule="auto"/>
      </w:pPr>
      <w:r>
        <w:t>Guardians name and address</w:t>
      </w:r>
    </w:p>
    <w:p w:rsidR="005B70F1" w:rsidRDefault="005B70F1" w:rsidP="005B70F1">
      <w:pPr>
        <w:pStyle w:val="ListParagraph"/>
        <w:numPr>
          <w:ilvl w:val="0"/>
          <w:numId w:val="3"/>
        </w:numPr>
        <w:spacing w:after="0" w:line="240" w:lineRule="auto"/>
      </w:pPr>
      <w:r>
        <w:t xml:space="preserve">School Psychologists will </w:t>
      </w:r>
      <w:r w:rsidRPr="00874AFF">
        <w:t>begin the Transfer form</w:t>
      </w:r>
      <w:r>
        <w:t xml:space="preserve"> in Enrich.</w:t>
      </w:r>
    </w:p>
    <w:p w:rsidR="005B70F1" w:rsidRPr="003F313B" w:rsidRDefault="005B70F1" w:rsidP="005B70F1">
      <w:pPr>
        <w:pStyle w:val="ListParagraph"/>
        <w:numPr>
          <w:ilvl w:val="0"/>
          <w:numId w:val="3"/>
        </w:numPr>
        <w:spacing w:after="0" w:line="240" w:lineRule="auto"/>
      </w:pPr>
      <w:r>
        <w:t>Teachers/service providers will need to complete the services and goals and objectives in the transfer packet.</w:t>
      </w:r>
    </w:p>
    <w:p w:rsidR="005B70F1" w:rsidRDefault="005B70F1" w:rsidP="005B70F1">
      <w:pPr>
        <w:rPr>
          <w:rFonts w:ascii="Arial Narrow" w:hAnsi="Arial Narrow"/>
        </w:rPr>
      </w:pPr>
    </w:p>
    <w:p w:rsidR="005B70F1" w:rsidRPr="00874AFF" w:rsidRDefault="005B70F1" w:rsidP="005B70F1">
      <w:pPr>
        <w:rPr>
          <w:rFonts w:ascii="Arial Narrow" w:hAnsi="Arial Narrow"/>
        </w:rPr>
      </w:pPr>
      <w:r w:rsidRPr="00874AFF">
        <w:rPr>
          <w:rFonts w:ascii="Arial Narrow" w:hAnsi="Arial Narrow"/>
        </w:rPr>
        <w:t xml:space="preserve">Accepting the IEP:  </w:t>
      </w:r>
    </w:p>
    <w:p w:rsidR="005B70F1" w:rsidRPr="00874AFF" w:rsidRDefault="005B70F1" w:rsidP="005B70F1">
      <w:pPr>
        <w:pStyle w:val="ListParagraph"/>
        <w:numPr>
          <w:ilvl w:val="0"/>
          <w:numId w:val="1"/>
        </w:numPr>
        <w:spacing w:after="0" w:line="240" w:lineRule="auto"/>
      </w:pPr>
      <w:r w:rsidRPr="00874AFF">
        <w:t xml:space="preserve">To conform to the IEP from the previous school, similar services must be provided.  If increasing or decreasing the time of the service on the IEP does not change Least Restrictive Environment (LRE), you can accept the IEP and revise the service time adjustments in the Transfer. Reminder you cannot add or delete </w:t>
      </w:r>
      <w:r>
        <w:t>a service without an evaluation</w:t>
      </w:r>
      <w:r w:rsidRPr="00874AFF">
        <w:t>.</w:t>
      </w:r>
    </w:p>
    <w:p w:rsidR="005B70F1" w:rsidRDefault="005B70F1" w:rsidP="005B70F1">
      <w:pPr>
        <w:pStyle w:val="ListParagraph"/>
        <w:numPr>
          <w:ilvl w:val="0"/>
          <w:numId w:val="1"/>
        </w:numPr>
        <w:spacing w:after="0" w:line="240" w:lineRule="auto"/>
      </w:pPr>
      <w:r w:rsidRPr="00874AFF">
        <w:t xml:space="preserve">To conform to the IEP from the previous school, you can keep the intent of the annual goals and change the way they are measured if your site measures progress in a different way. </w:t>
      </w:r>
    </w:p>
    <w:p w:rsidR="005B70F1" w:rsidRPr="00874AFF" w:rsidRDefault="005B70F1" w:rsidP="005B70F1">
      <w:pPr>
        <w:pStyle w:val="ListParagraph"/>
        <w:numPr>
          <w:ilvl w:val="0"/>
          <w:numId w:val="1"/>
        </w:numPr>
        <w:spacing w:after="0" w:line="240" w:lineRule="auto"/>
      </w:pPr>
      <w:r>
        <w:t xml:space="preserve">The transfer IEP becomes the IEP when you are accepting </w:t>
      </w:r>
      <w:r w:rsidRPr="00356D5D">
        <w:t>it</w:t>
      </w:r>
      <w:r>
        <w:t xml:space="preserve"> in most circumstances.  Annual due dates and triennial dates from the IEP of previous school apply. Reminder to </w:t>
      </w:r>
      <w:r>
        <w:lastRenderedPageBreak/>
        <w:t>notify records clerk of transfer of valley students BEFORE you open a transfer form—the records clerk can transfer the IEP to your site.  This doesn’t resolve the transfer need to enter information.</w:t>
      </w:r>
    </w:p>
    <w:p w:rsidR="005B70F1" w:rsidRPr="00874AFF" w:rsidRDefault="005B70F1" w:rsidP="005B70F1">
      <w:pPr>
        <w:rPr>
          <w:rFonts w:ascii="Arial Narrow" w:hAnsi="Arial Narrow"/>
        </w:rPr>
      </w:pPr>
    </w:p>
    <w:p w:rsidR="005B70F1" w:rsidRPr="00874AFF" w:rsidRDefault="005B70F1" w:rsidP="005B70F1">
      <w:pPr>
        <w:rPr>
          <w:rFonts w:ascii="Arial Narrow" w:hAnsi="Arial Narrow"/>
        </w:rPr>
      </w:pPr>
      <w:r w:rsidRPr="00874AFF">
        <w:rPr>
          <w:rFonts w:ascii="Arial Narrow" w:hAnsi="Arial Narrow"/>
        </w:rPr>
        <w:t>Not accepting the IEP/scheduling a new IEP meeting:</w:t>
      </w:r>
    </w:p>
    <w:p w:rsidR="005B70F1" w:rsidRPr="001F74B7" w:rsidRDefault="005B70F1" w:rsidP="005B70F1">
      <w:pPr>
        <w:pStyle w:val="ListParagraph"/>
        <w:numPr>
          <w:ilvl w:val="0"/>
          <w:numId w:val="2"/>
        </w:numPr>
        <w:spacing w:after="0" w:line="240" w:lineRule="auto"/>
      </w:pPr>
      <w:r w:rsidRPr="001F74B7">
        <w:t xml:space="preserve">If </w:t>
      </w:r>
      <w:r>
        <w:t>you</w:t>
      </w:r>
      <w:r w:rsidRPr="001F74B7">
        <w:t xml:space="preserve"> are substantially changing placement or the disability category, you need to not accept the IEP, evaluate and schedule an IEP meeting.  The 60/90 r</w:t>
      </w:r>
      <w:r>
        <w:t>ule will apply to re-determine</w:t>
      </w:r>
      <w:r w:rsidRPr="001F74B7">
        <w:t xml:space="preserve"> eligibility. </w:t>
      </w:r>
    </w:p>
    <w:p w:rsidR="005B70F1" w:rsidRPr="000A5E2F" w:rsidRDefault="005B70F1" w:rsidP="005B70F1">
      <w:pPr>
        <w:pStyle w:val="ListParagraph"/>
        <w:numPr>
          <w:ilvl w:val="0"/>
          <w:numId w:val="2"/>
        </w:numPr>
        <w:spacing w:after="0" w:line="240" w:lineRule="auto"/>
      </w:pPr>
      <w:r w:rsidRPr="001F74B7">
        <w:t>If changing the transition to adulthood wording/plan, ESY eligibility, state/district assessment accommodations and modifications</w:t>
      </w:r>
      <w:r w:rsidRPr="00043915">
        <w:t xml:space="preserve">, </w:t>
      </w:r>
      <w:r>
        <w:t>changing</w:t>
      </w:r>
      <w:r w:rsidRPr="00043915">
        <w:t xml:space="preserve"> the LRE</w:t>
      </w:r>
      <w:r>
        <w:t xml:space="preserve"> to meet increased/decreased student needs, changing the priority needs for annual goals and objectives, the team is then deciding to not</w:t>
      </w:r>
      <w:r w:rsidRPr="001F74B7">
        <w:t xml:space="preserve"> accept the IEP. </w:t>
      </w:r>
      <w:r>
        <w:t xml:space="preserve"> </w:t>
      </w:r>
      <w:r w:rsidRPr="001F74B7">
        <w:t>The IEP meeting should be held as soon as possible, chang</w:t>
      </w:r>
      <w:r>
        <w:t>es to the IEP are</w:t>
      </w:r>
      <w:r w:rsidRPr="001F74B7">
        <w:t xml:space="preserve"> more about scheduling challenges and should occur within 2-3 weeks, </w:t>
      </w:r>
      <w:r w:rsidRPr="00D47785">
        <w:rPr>
          <w:b/>
        </w:rPr>
        <w:t>but no longer than 30 days</w:t>
      </w:r>
      <w:r w:rsidRPr="001F74B7">
        <w:t xml:space="preserve">. </w:t>
      </w:r>
    </w:p>
    <w:p w:rsidR="005B70F1" w:rsidRPr="00DE1B88" w:rsidRDefault="005B70F1" w:rsidP="005B70F1">
      <w:pPr>
        <w:rPr>
          <w:rFonts w:ascii="Arial Narrow" w:hAnsi="Arial Narrow"/>
        </w:rPr>
      </w:pPr>
      <w:r w:rsidRPr="00DE1B88">
        <w:rPr>
          <w:rFonts w:ascii="Arial Narrow" w:hAnsi="Arial Narrow"/>
        </w:rPr>
        <w:t>**</w:t>
      </w:r>
      <w:r>
        <w:rPr>
          <w:rFonts w:ascii="Arial Narrow" w:hAnsi="Arial Narrow"/>
        </w:rPr>
        <w:t>*</w:t>
      </w:r>
      <w:r w:rsidRPr="00DE1B88">
        <w:rPr>
          <w:rFonts w:ascii="Arial Narrow" w:hAnsi="Arial Narrow"/>
        </w:rPr>
        <w:t xml:space="preserve">Reminder:  If we don’t have Initial Provision for Services in the records from the previous school, please have parents sign a new one.  </w:t>
      </w:r>
    </w:p>
    <w:p w:rsidR="005B70F1" w:rsidRPr="00DE1B88" w:rsidRDefault="005B70F1" w:rsidP="005B70F1">
      <w:pPr>
        <w:rPr>
          <w:rFonts w:ascii="Arial Narrow" w:hAnsi="Arial Narrow"/>
        </w:rPr>
      </w:pPr>
      <w:r>
        <w:rPr>
          <w:rFonts w:ascii="Arial Narrow" w:hAnsi="Arial Narrow"/>
        </w:rPr>
        <w:t>***</w:t>
      </w:r>
      <w:r w:rsidRPr="00DE1B88">
        <w:rPr>
          <w:rFonts w:ascii="Arial Narrow" w:hAnsi="Arial Narrow"/>
        </w:rPr>
        <w:t>Enrich guidance:  On the transfer form when asking for the date of eligibility, insert the date the last eligibility was determined from the previous schools’ information!</w:t>
      </w:r>
    </w:p>
    <w:p w:rsidR="005B70F1" w:rsidRDefault="005B70F1" w:rsidP="005B70F1">
      <w:pPr>
        <w:rPr>
          <w:rFonts w:ascii="Arial Narrow" w:hAnsi="Arial Narrow"/>
        </w:rPr>
      </w:pPr>
      <w:r>
        <w:rPr>
          <w:rFonts w:ascii="Arial Narrow" w:hAnsi="Arial Narrow"/>
        </w:rPr>
        <w:t>***N</w:t>
      </w:r>
      <w:r w:rsidRPr="00DE1B88">
        <w:rPr>
          <w:rFonts w:ascii="Arial Narrow" w:hAnsi="Arial Narrow"/>
        </w:rPr>
        <w:t>otify records clerks of transfer of students within the valley schools BEFORE you open the Transfer form</w:t>
      </w:r>
      <w:r>
        <w:rPr>
          <w:rFonts w:ascii="Arial Narrow" w:hAnsi="Arial Narrow"/>
        </w:rPr>
        <w:t xml:space="preserve"> in Enrich</w:t>
      </w:r>
      <w:r w:rsidRPr="00DE1B88">
        <w:rPr>
          <w:rFonts w:ascii="Arial Narrow" w:hAnsi="Arial Narrow"/>
        </w:rPr>
        <w:t>.</w:t>
      </w:r>
    </w:p>
    <w:p w:rsidR="005B70F1" w:rsidRPr="005E270B" w:rsidRDefault="005B70F1" w:rsidP="005B70F1">
      <w:pPr>
        <w:rPr>
          <w:rFonts w:ascii="Arial Narrow" w:hAnsi="Arial Narrow"/>
          <w:b/>
          <w:sz w:val="28"/>
          <w:szCs w:val="28"/>
        </w:rPr>
      </w:pPr>
      <w:r w:rsidRPr="005E270B">
        <w:rPr>
          <w:rFonts w:ascii="Arial Narrow" w:hAnsi="Arial Narrow"/>
          <w:b/>
          <w:sz w:val="28"/>
          <w:szCs w:val="28"/>
        </w:rPr>
        <w:t>If...Then</w:t>
      </w:r>
      <w:proofErr w:type="gramStart"/>
      <w:r w:rsidRPr="005E270B">
        <w:rPr>
          <w:rFonts w:ascii="Arial Narrow" w:hAnsi="Arial Narrow"/>
          <w:b/>
          <w:sz w:val="28"/>
          <w:szCs w:val="28"/>
        </w:rPr>
        <w:t>.....</w:t>
      </w:r>
      <w:proofErr w:type="gramEnd"/>
      <w:r w:rsidRPr="005E270B">
        <w:rPr>
          <w:rFonts w:ascii="Arial Narrow" w:hAnsi="Arial Narrow"/>
          <w:b/>
          <w:sz w:val="28"/>
          <w:szCs w:val="28"/>
        </w:rPr>
        <w:t xml:space="preserve">When do we complete a special evaluation in the transfer process? </w:t>
      </w:r>
    </w:p>
    <w:p w:rsidR="005B70F1" w:rsidRPr="005E270B" w:rsidRDefault="005B70F1" w:rsidP="005B70F1">
      <w:pPr>
        <w:rPr>
          <w:b/>
        </w:rPr>
      </w:pPr>
      <w:r w:rsidRPr="005E270B">
        <w:rPr>
          <w:b/>
        </w:rPr>
        <w:t>Transfer from School District to</w:t>
      </w:r>
      <w:proofErr w:type="gramStart"/>
      <w:r w:rsidRPr="005E270B">
        <w:rPr>
          <w:b/>
        </w:rPr>
        <w:t>.....</w:t>
      </w:r>
      <w:proofErr w:type="gramEnd"/>
    </w:p>
    <w:p w:rsidR="005B70F1" w:rsidRDefault="005B70F1" w:rsidP="005B70F1">
      <w:r>
        <w:tab/>
      </w:r>
      <w:r>
        <w:tab/>
        <w:t>Facility</w:t>
      </w:r>
      <w:r>
        <w:tab/>
      </w:r>
      <w:r>
        <w:tab/>
      </w:r>
      <w:r>
        <w:tab/>
      </w:r>
      <w:r>
        <w:tab/>
      </w:r>
      <w:r>
        <w:tab/>
        <w:t>Special Evaluation</w:t>
      </w:r>
      <w:r>
        <w:tab/>
      </w:r>
    </w:p>
    <w:p w:rsidR="005B70F1" w:rsidRDefault="005B70F1" w:rsidP="005B70F1">
      <w:r>
        <w:tab/>
      </w:r>
      <w:r>
        <w:tab/>
        <w:t>On line Program</w:t>
      </w:r>
      <w:r>
        <w:tab/>
      </w:r>
      <w:r>
        <w:tab/>
      </w:r>
      <w:r>
        <w:tab/>
        <w:t>Special Evaluation</w:t>
      </w:r>
    </w:p>
    <w:p w:rsidR="005B70F1" w:rsidRDefault="005B70F1" w:rsidP="005B70F1">
      <w:r>
        <w:tab/>
      </w:r>
      <w:r>
        <w:tab/>
        <w:t>Another School District</w:t>
      </w:r>
      <w:r>
        <w:tab/>
      </w:r>
      <w:r>
        <w:tab/>
      </w:r>
      <w:r>
        <w:tab/>
        <w:t xml:space="preserve">Be Thankful/Change of Status if out of AU </w:t>
      </w:r>
    </w:p>
    <w:p w:rsidR="005B70F1" w:rsidRDefault="005B70F1" w:rsidP="005B70F1">
      <w:r w:rsidRPr="005E270B">
        <w:rPr>
          <w:b/>
        </w:rPr>
        <w:t>Transfer if within AU</w:t>
      </w:r>
    </w:p>
    <w:p w:rsidR="005B70F1" w:rsidRDefault="005B70F1" w:rsidP="005B70F1">
      <w:r>
        <w:tab/>
      </w:r>
      <w:r>
        <w:tab/>
        <w:t>Home School</w:t>
      </w:r>
      <w:r>
        <w:tab/>
      </w:r>
      <w:r>
        <w:tab/>
      </w:r>
      <w:r>
        <w:tab/>
      </w:r>
      <w:r>
        <w:tab/>
        <w:t>Prior Written Notice/Notification</w:t>
      </w:r>
    </w:p>
    <w:p w:rsidR="005B70F1" w:rsidRDefault="005B70F1" w:rsidP="005B70F1">
      <w:r>
        <w:tab/>
      </w:r>
      <w:r>
        <w:tab/>
        <w:t>Unknown</w:t>
      </w:r>
      <w:r>
        <w:tab/>
      </w:r>
      <w:r>
        <w:tab/>
      </w:r>
      <w:r>
        <w:tab/>
      </w:r>
      <w:r>
        <w:tab/>
        <w:t>Change of Status/Unknown</w:t>
      </w:r>
    </w:p>
    <w:p w:rsidR="005B70F1" w:rsidRDefault="005B70F1" w:rsidP="005B70F1">
      <w:r>
        <w:tab/>
      </w:r>
      <w:r>
        <w:tab/>
        <w:t>Private Placement</w:t>
      </w:r>
      <w:r>
        <w:tab/>
      </w:r>
      <w:r>
        <w:tab/>
      </w:r>
      <w:r>
        <w:tab/>
        <w:t>Special Evaluation</w:t>
      </w:r>
    </w:p>
    <w:p w:rsidR="005B70F1" w:rsidRPr="005E270B" w:rsidRDefault="005B70F1" w:rsidP="005B70F1">
      <w:pPr>
        <w:rPr>
          <w:b/>
        </w:rPr>
      </w:pPr>
      <w:r w:rsidRPr="005E270B">
        <w:rPr>
          <w:b/>
        </w:rPr>
        <w:t xml:space="preserve">Transfer from </w:t>
      </w:r>
      <w:proofErr w:type="gramStart"/>
      <w:r w:rsidRPr="005E270B">
        <w:rPr>
          <w:b/>
        </w:rPr>
        <w:t>On</w:t>
      </w:r>
      <w:proofErr w:type="gramEnd"/>
      <w:r w:rsidRPr="005E270B">
        <w:rPr>
          <w:b/>
        </w:rPr>
        <w:t xml:space="preserve"> line Program to...</w:t>
      </w:r>
    </w:p>
    <w:p w:rsidR="005B70F1" w:rsidRDefault="005B70F1" w:rsidP="005B70F1">
      <w:r>
        <w:tab/>
      </w:r>
      <w:r>
        <w:tab/>
        <w:t>Facility</w:t>
      </w:r>
      <w:r>
        <w:tab/>
      </w:r>
      <w:r>
        <w:tab/>
      </w:r>
      <w:r>
        <w:tab/>
      </w:r>
      <w:r>
        <w:tab/>
      </w:r>
      <w:r>
        <w:tab/>
        <w:t>Special Evaluation</w:t>
      </w:r>
    </w:p>
    <w:p w:rsidR="005B70F1" w:rsidRDefault="005B70F1" w:rsidP="005B70F1">
      <w:r>
        <w:tab/>
      </w:r>
      <w:r>
        <w:tab/>
        <w:t>Another on line program</w:t>
      </w:r>
      <w:r>
        <w:tab/>
      </w:r>
      <w:r>
        <w:tab/>
        <w:t>Change of Status</w:t>
      </w:r>
    </w:p>
    <w:p w:rsidR="005B70F1" w:rsidRDefault="005B70F1" w:rsidP="005B70F1">
      <w:r>
        <w:tab/>
      </w:r>
      <w:r>
        <w:tab/>
        <w:t>A different district/brick and mortar</w:t>
      </w:r>
      <w:r>
        <w:tab/>
      </w:r>
      <w:r>
        <w:tab/>
        <w:t>Special Evaluation</w:t>
      </w:r>
    </w:p>
    <w:p w:rsidR="005B70F1" w:rsidRDefault="005B70F1" w:rsidP="005B70F1">
      <w:r>
        <w:tab/>
      </w:r>
      <w:r>
        <w:tab/>
      </w:r>
      <w:proofErr w:type="gramStart"/>
      <w:r>
        <w:t>Same</w:t>
      </w:r>
      <w:proofErr w:type="gramEnd"/>
      <w:r>
        <w:t xml:space="preserve"> school district brick and mortar</w:t>
      </w:r>
      <w:r>
        <w:tab/>
        <w:t>Special</w:t>
      </w:r>
      <w:r>
        <w:tab/>
        <w:t>Evaluation</w:t>
      </w:r>
    </w:p>
    <w:p w:rsidR="005B70F1" w:rsidRDefault="005B70F1" w:rsidP="005B70F1">
      <w:r>
        <w:tab/>
      </w:r>
      <w:r>
        <w:tab/>
        <w:t>Home School</w:t>
      </w:r>
      <w:r>
        <w:tab/>
      </w:r>
      <w:r>
        <w:tab/>
      </w:r>
      <w:r>
        <w:tab/>
      </w:r>
      <w:r>
        <w:tab/>
        <w:t>Prior Written Notice/Notification</w:t>
      </w:r>
    </w:p>
    <w:p w:rsidR="005B70F1" w:rsidRDefault="005B70F1" w:rsidP="005B70F1">
      <w:r>
        <w:tab/>
      </w:r>
      <w:r>
        <w:tab/>
        <w:t>Unknown</w:t>
      </w:r>
      <w:r>
        <w:tab/>
      </w:r>
      <w:r>
        <w:tab/>
      </w:r>
      <w:r>
        <w:tab/>
      </w:r>
      <w:r>
        <w:tab/>
        <w:t>Change of Status/Unknown</w:t>
      </w:r>
    </w:p>
    <w:p w:rsidR="005B70F1" w:rsidRDefault="005B70F1" w:rsidP="005B70F1">
      <w:r>
        <w:tab/>
      </w:r>
      <w:r>
        <w:tab/>
        <w:t>Private Placement</w:t>
      </w:r>
      <w:r>
        <w:tab/>
      </w:r>
      <w:r>
        <w:tab/>
      </w:r>
      <w:r>
        <w:tab/>
        <w:t>Special Evaluation</w:t>
      </w:r>
    </w:p>
    <w:p w:rsidR="005B70F1" w:rsidRPr="005E270B" w:rsidRDefault="005B70F1" w:rsidP="005B70F1">
      <w:pPr>
        <w:rPr>
          <w:b/>
        </w:rPr>
      </w:pPr>
      <w:r w:rsidRPr="005E270B">
        <w:rPr>
          <w:b/>
        </w:rPr>
        <w:t>Transfer from Facility to...</w:t>
      </w:r>
    </w:p>
    <w:p w:rsidR="005B70F1" w:rsidRDefault="005B70F1" w:rsidP="005B70F1">
      <w:r>
        <w:tab/>
      </w:r>
      <w:r>
        <w:tab/>
        <w:t>Another facility</w:t>
      </w:r>
      <w:r>
        <w:tab/>
      </w:r>
      <w:r>
        <w:tab/>
      </w:r>
      <w:r>
        <w:tab/>
      </w:r>
      <w:r>
        <w:tab/>
        <w:t>Change of Status</w:t>
      </w:r>
    </w:p>
    <w:p w:rsidR="005B70F1" w:rsidRDefault="005B70F1" w:rsidP="005B70F1">
      <w:r>
        <w:tab/>
      </w:r>
      <w:r>
        <w:tab/>
        <w:t>On line program</w:t>
      </w:r>
      <w:r>
        <w:tab/>
      </w:r>
      <w:r>
        <w:tab/>
      </w:r>
      <w:r>
        <w:tab/>
        <w:t>Special Evaluation</w:t>
      </w:r>
    </w:p>
    <w:p w:rsidR="005B70F1" w:rsidRDefault="005B70F1" w:rsidP="005B70F1">
      <w:r>
        <w:tab/>
      </w:r>
      <w:r>
        <w:tab/>
        <w:t>School district</w:t>
      </w:r>
      <w:r>
        <w:tab/>
      </w:r>
      <w:r>
        <w:tab/>
      </w:r>
      <w:r>
        <w:tab/>
      </w:r>
      <w:r>
        <w:tab/>
        <w:t>Special Evaluation</w:t>
      </w:r>
    </w:p>
    <w:p w:rsidR="005B70F1" w:rsidRDefault="005B70F1" w:rsidP="005B70F1">
      <w:r>
        <w:tab/>
      </w:r>
      <w:r>
        <w:tab/>
        <w:t>Home School</w:t>
      </w:r>
      <w:r>
        <w:tab/>
      </w:r>
      <w:r>
        <w:tab/>
      </w:r>
      <w:r>
        <w:tab/>
      </w:r>
      <w:r>
        <w:tab/>
        <w:t>Prior Written Notice</w:t>
      </w:r>
    </w:p>
    <w:p w:rsidR="005B70F1" w:rsidRDefault="005B70F1" w:rsidP="005B70F1">
      <w:r>
        <w:tab/>
      </w:r>
      <w:r>
        <w:tab/>
        <w:t>Unknown</w:t>
      </w:r>
      <w:r>
        <w:tab/>
      </w:r>
      <w:r>
        <w:tab/>
      </w:r>
      <w:r>
        <w:tab/>
      </w:r>
      <w:r>
        <w:tab/>
        <w:t>Change of Status</w:t>
      </w:r>
    </w:p>
    <w:p w:rsidR="005B70F1" w:rsidRDefault="005B70F1" w:rsidP="005B70F1">
      <w:r>
        <w:tab/>
      </w:r>
      <w:r>
        <w:tab/>
        <w:t>Private Placement</w:t>
      </w:r>
      <w:r>
        <w:tab/>
      </w:r>
      <w:r>
        <w:tab/>
      </w:r>
      <w:r>
        <w:tab/>
        <w:t>Special Evaluation</w:t>
      </w:r>
    </w:p>
    <w:p w:rsidR="005B70F1" w:rsidRPr="005E270B" w:rsidRDefault="005B70F1" w:rsidP="005B70F1">
      <w:pPr>
        <w:rPr>
          <w:b/>
        </w:rPr>
      </w:pPr>
      <w:r w:rsidRPr="005E270B">
        <w:rPr>
          <w:b/>
        </w:rPr>
        <w:t>Transfer from Private Placement to...</w:t>
      </w:r>
    </w:p>
    <w:p w:rsidR="005B70F1" w:rsidRDefault="005B70F1" w:rsidP="005B70F1">
      <w:r>
        <w:tab/>
      </w:r>
      <w:r>
        <w:tab/>
        <w:t>Facility</w:t>
      </w:r>
      <w:r>
        <w:tab/>
      </w:r>
      <w:r>
        <w:tab/>
      </w:r>
      <w:r>
        <w:tab/>
      </w:r>
      <w:r>
        <w:tab/>
      </w:r>
      <w:r>
        <w:tab/>
        <w:t>Special Evaluation</w:t>
      </w:r>
    </w:p>
    <w:p w:rsidR="005B70F1" w:rsidRDefault="005B70F1" w:rsidP="005B70F1">
      <w:r>
        <w:tab/>
      </w:r>
      <w:r>
        <w:tab/>
        <w:t>On Line program</w:t>
      </w:r>
      <w:r>
        <w:tab/>
      </w:r>
      <w:r>
        <w:tab/>
      </w:r>
      <w:r>
        <w:tab/>
        <w:t>Special Evaluation</w:t>
      </w:r>
    </w:p>
    <w:p w:rsidR="005B70F1" w:rsidRDefault="005B70F1" w:rsidP="005B70F1">
      <w:pPr>
        <w:ind w:left="5040" w:hanging="3600"/>
      </w:pPr>
      <w:r>
        <w:t>School district</w:t>
      </w:r>
      <w:r>
        <w:tab/>
        <w:t>Special Evaluation/unless there is a current IEP; with current IEP review current IEP and determine if still appropriate; if not-special evaluation</w:t>
      </w:r>
      <w:proofErr w:type="gramStart"/>
      <w:r>
        <w:t>;</w:t>
      </w:r>
      <w:proofErr w:type="gramEnd"/>
      <w:r>
        <w:t xml:space="preserve"> if it is appropriate-implement IEP. </w:t>
      </w:r>
    </w:p>
    <w:p w:rsidR="005B70F1" w:rsidRDefault="005B70F1" w:rsidP="005B70F1">
      <w:r>
        <w:tab/>
      </w:r>
      <w:r>
        <w:tab/>
        <w:t>Unknown</w:t>
      </w:r>
      <w:r>
        <w:tab/>
      </w:r>
      <w:r>
        <w:tab/>
      </w:r>
      <w:r>
        <w:tab/>
      </w:r>
      <w:r>
        <w:tab/>
        <w:t>Change of Status</w:t>
      </w:r>
    </w:p>
    <w:p w:rsidR="005B70F1" w:rsidRDefault="005B70F1" w:rsidP="005B70F1">
      <w:r>
        <w:tab/>
      </w:r>
      <w:r>
        <w:tab/>
        <w:t>Home School</w:t>
      </w:r>
      <w:r>
        <w:tab/>
      </w:r>
      <w:r>
        <w:tab/>
      </w:r>
      <w:r>
        <w:tab/>
      </w:r>
      <w:r>
        <w:tab/>
        <w:t>Prior Written Notice</w:t>
      </w:r>
    </w:p>
    <w:p w:rsidR="005B70F1" w:rsidRDefault="005B70F1" w:rsidP="005B70F1">
      <w:r>
        <w:t xml:space="preserve">           It is best practice to complete an IEP and offer/compare FAPE to private placement service plan.  </w:t>
      </w:r>
    </w:p>
    <w:p w:rsidR="005B70F1" w:rsidRPr="005E270B" w:rsidRDefault="005B70F1" w:rsidP="005B70F1">
      <w:pPr>
        <w:rPr>
          <w:b/>
        </w:rPr>
      </w:pPr>
      <w:r w:rsidRPr="005E270B">
        <w:rPr>
          <w:b/>
        </w:rPr>
        <w:t>Transfer from Home school to...</w:t>
      </w:r>
    </w:p>
    <w:p w:rsidR="005B70F1" w:rsidRDefault="005B70F1" w:rsidP="005B70F1">
      <w:r>
        <w:tab/>
      </w:r>
      <w:r>
        <w:tab/>
        <w:t>This all depends on how current the last IEP was.  Transfer the current IEP or e</w:t>
      </w:r>
      <w:r>
        <w:t xml:space="preserve">valuate if the IEP is expired. </w:t>
      </w:r>
      <w:bookmarkStart w:id="0" w:name="_GoBack"/>
      <w:bookmarkEnd w:id="0"/>
    </w:p>
    <w:p w:rsidR="005B70F1" w:rsidRDefault="005B70F1" w:rsidP="005B70F1"/>
    <w:p w:rsidR="005B70F1" w:rsidRDefault="005B70F1" w:rsidP="005B70F1"/>
    <w:p w:rsidR="005B70F1" w:rsidRDefault="005B70F1" w:rsidP="005B70F1">
      <w:pPr>
        <w:spacing w:after="0"/>
        <w:ind w:left="360"/>
        <w:rPr>
          <w:b/>
        </w:rPr>
      </w:pPr>
    </w:p>
    <w:p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44BA5"/>
    <w:multiLevelType w:val="hybridMultilevel"/>
    <w:tmpl w:val="835E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82D44"/>
    <w:multiLevelType w:val="hybridMultilevel"/>
    <w:tmpl w:val="97C27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7537F"/>
    <w:multiLevelType w:val="hybridMultilevel"/>
    <w:tmpl w:val="37EA9B92"/>
    <w:lvl w:ilvl="0" w:tplc="D0C23F88">
      <w:start w:val="1"/>
      <w:numFmt w:val="bullet"/>
      <w:pStyle w:val="Heading1Cha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F1"/>
    <w:rsid w:val="005B70F1"/>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F1"/>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5B70F1"/>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70F1"/>
    <w:rPr>
      <w:rFonts w:ascii="Cambria" w:eastAsia="Times New Roman" w:hAnsi="Cambria" w:cs="Times New Roman"/>
      <w:b/>
      <w:bCs/>
      <w:color w:val="365F91"/>
      <w:sz w:val="28"/>
      <w:szCs w:val="28"/>
    </w:rPr>
  </w:style>
  <w:style w:type="paragraph" w:styleId="ListParagraph">
    <w:name w:val="List Paragraph"/>
    <w:basedOn w:val="Normal"/>
    <w:uiPriority w:val="34"/>
    <w:qFormat/>
    <w:rsid w:val="005B70F1"/>
    <w:pPr>
      <w:ind w:left="720"/>
      <w:contextualSpacing/>
    </w:pPr>
  </w:style>
  <w:style w:type="character" w:customStyle="1" w:styleId="Heading1Char1">
    <w:name w:val="Heading 1 Char1"/>
    <w:basedOn w:val="DefaultParagraphFont"/>
    <w:link w:val="Heading1"/>
    <w:uiPriority w:val="9"/>
    <w:rsid w:val="005B70F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F1"/>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5B70F1"/>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70F1"/>
    <w:rPr>
      <w:rFonts w:ascii="Cambria" w:eastAsia="Times New Roman" w:hAnsi="Cambria" w:cs="Times New Roman"/>
      <w:b/>
      <w:bCs/>
      <w:color w:val="365F91"/>
      <w:sz w:val="28"/>
      <w:szCs w:val="28"/>
    </w:rPr>
  </w:style>
  <w:style w:type="paragraph" w:styleId="ListParagraph">
    <w:name w:val="List Paragraph"/>
    <w:basedOn w:val="Normal"/>
    <w:uiPriority w:val="34"/>
    <w:qFormat/>
    <w:rsid w:val="005B70F1"/>
    <w:pPr>
      <w:ind w:left="720"/>
      <w:contextualSpacing/>
    </w:pPr>
  </w:style>
  <w:style w:type="character" w:customStyle="1" w:styleId="Heading1Char1">
    <w:name w:val="Heading 1 Char1"/>
    <w:basedOn w:val="DefaultParagraphFont"/>
    <w:link w:val="Heading1"/>
    <w:uiPriority w:val="9"/>
    <w:rsid w:val="005B70F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4742</Characters>
  <Application>Microsoft Macintosh Word</Application>
  <DocSecurity>0</DocSecurity>
  <Lines>121</Lines>
  <Paragraphs>125</Paragraphs>
  <ScaleCrop>false</ScaleCrop>
  <Company>San Luis Valley BOCES</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2014-06-17T17:11:00Z</dcterms:created>
  <dcterms:modified xsi:type="dcterms:W3CDTF">2014-06-17T17:11:00Z</dcterms:modified>
</cp:coreProperties>
</file>