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BBA" w:rsidRPr="00F70CED" w:rsidRDefault="009C7BBA" w:rsidP="009C7BBA">
      <w:pPr>
        <w:spacing w:before="100" w:beforeAutospacing="1" w:after="100" w:afterAutospacing="1"/>
        <w:rPr>
          <w:rFonts w:ascii="Times New Roman" w:hAnsi="Times New Roman" w:cs="Times New Roman"/>
        </w:rPr>
      </w:pPr>
      <w:r w:rsidRPr="00F70CED">
        <w:rPr>
          <w:rFonts w:ascii="Times New Roman" w:hAnsi="Times New Roman" w:cs="Times New Roman"/>
        </w:rPr>
        <w:t xml:space="preserve">Example 1;  </w:t>
      </w:r>
    </w:p>
    <w:p w:rsidR="009C7BBA" w:rsidRDefault="009C7BBA" w:rsidP="009C7BBA">
      <w:pPr>
        <w:pStyle w:val="NormalWeb"/>
        <w:rPr>
          <w:rFonts w:ascii="SymbolMT" w:hAnsi="SymbolMT"/>
          <w:sz w:val="24"/>
          <w:szCs w:val="24"/>
        </w:rPr>
      </w:pPr>
      <w:r>
        <w:rPr>
          <w:rFonts w:ascii="TimesNewRomanPS" w:hAnsi="TimesNewRomanPS"/>
          <w:i/>
          <w:iCs/>
          <w:sz w:val="24"/>
          <w:szCs w:val="24"/>
        </w:rPr>
        <w:t xml:space="preserve">Transition Planning Inventory </w:t>
      </w:r>
      <w:r>
        <w:rPr>
          <w:rFonts w:ascii="Times New Roman" w:hAnsi="Times New Roman"/>
          <w:sz w:val="24"/>
          <w:szCs w:val="24"/>
        </w:rPr>
        <w:t xml:space="preserve">(TPI), Case Manager, updated 4/11/12 </w:t>
      </w:r>
    </w:p>
    <w:p w:rsidR="009C7BBA" w:rsidRDefault="009C7BBA" w:rsidP="009C7BBA">
      <w:pPr>
        <w:pStyle w:val="NormalWeb"/>
        <w:rPr>
          <w:rFonts w:ascii="SymbolMT" w:hAnsi="SymbolMT"/>
          <w:sz w:val="24"/>
          <w:szCs w:val="24"/>
        </w:rPr>
      </w:pPr>
      <w:r>
        <w:rPr>
          <w:rFonts w:ascii="TimesNewRomanPS" w:hAnsi="TimesNewRomanPS"/>
          <w:i/>
          <w:iCs/>
          <w:sz w:val="24"/>
          <w:szCs w:val="24"/>
        </w:rPr>
        <w:t>The Life Skills/Career/Transitional Planning Check Sheet</w:t>
      </w:r>
      <w:r>
        <w:rPr>
          <w:rFonts w:ascii="Times New Roman" w:hAnsi="Times New Roman"/>
          <w:sz w:val="24"/>
          <w:szCs w:val="24"/>
        </w:rPr>
        <w:t xml:space="preserve">, Transition Class Teacher, </w:t>
      </w:r>
    </w:p>
    <w:p w:rsidR="009C7BBA" w:rsidRDefault="009C7BBA" w:rsidP="009C7BBA">
      <w:pPr>
        <w:pStyle w:val="NormalWeb"/>
        <w:rPr>
          <w:rFonts w:ascii="SymbolMT" w:hAnsi="SymbolMT"/>
          <w:sz w:val="24"/>
          <w:szCs w:val="24"/>
        </w:rPr>
      </w:pPr>
      <w:r>
        <w:rPr>
          <w:rFonts w:ascii="Times New Roman" w:hAnsi="Times New Roman"/>
          <w:sz w:val="24"/>
          <w:szCs w:val="24"/>
        </w:rPr>
        <w:t xml:space="preserve">1/16/13 </w:t>
      </w:r>
    </w:p>
    <w:p w:rsidR="009C7BBA" w:rsidRDefault="009C7BBA" w:rsidP="009C7BBA">
      <w:pPr>
        <w:pStyle w:val="NormalWeb"/>
        <w:rPr>
          <w:rFonts w:ascii="SymbolMT" w:hAnsi="SymbolMT"/>
          <w:sz w:val="24"/>
          <w:szCs w:val="24"/>
        </w:rPr>
      </w:pPr>
      <w:r>
        <w:rPr>
          <w:rFonts w:ascii="Times New Roman" w:hAnsi="Times New Roman"/>
          <w:sz w:val="24"/>
          <w:szCs w:val="24"/>
        </w:rPr>
        <w:t xml:space="preserve">Informal interview, Joe Smith, 1/10/13 </w:t>
      </w:r>
    </w:p>
    <w:p w:rsidR="009C7BBA" w:rsidRDefault="009C7BBA" w:rsidP="009C7BBA">
      <w:pPr>
        <w:pStyle w:val="NormalWeb"/>
        <w:rPr>
          <w:rFonts w:ascii="Times New Roman" w:hAnsi="Times New Roman"/>
          <w:sz w:val="24"/>
          <w:szCs w:val="24"/>
        </w:rPr>
      </w:pPr>
      <w:r>
        <w:rPr>
          <w:rFonts w:ascii="Times New Roman" w:hAnsi="Times New Roman"/>
          <w:sz w:val="24"/>
          <w:szCs w:val="24"/>
        </w:rPr>
        <w:t xml:space="preserve">Review of </w:t>
      </w:r>
      <w:proofErr w:type="spellStart"/>
      <w:r>
        <w:rPr>
          <w:rFonts w:ascii="TimesNewRomanPS" w:hAnsi="TimesNewRomanPS"/>
          <w:i/>
          <w:iCs/>
          <w:sz w:val="24"/>
          <w:szCs w:val="24"/>
        </w:rPr>
        <w:t>Accuplacer</w:t>
      </w:r>
      <w:proofErr w:type="spellEnd"/>
      <w:r>
        <w:rPr>
          <w:rFonts w:ascii="Times New Roman" w:hAnsi="Times New Roman"/>
          <w:sz w:val="24"/>
          <w:szCs w:val="24"/>
        </w:rPr>
        <w:t>, Dan Dunn, 2/1/13</w:t>
      </w:r>
      <w:r>
        <w:rPr>
          <w:rFonts w:ascii="Times New Roman" w:hAnsi="Times New Roman"/>
          <w:sz w:val="24"/>
          <w:szCs w:val="24"/>
        </w:rPr>
        <w:br/>
        <w:t xml:space="preserve">Assessments indicate that Erin, a junior, has adequate and age appropriate independent living, career awareness, and community skills. She is interested in a job where she can work with her hands and with tools. She likes working by herself and building things. Cars are her primary interest. She plans to attend a community college for auto tech. She took the </w:t>
      </w:r>
      <w:proofErr w:type="spellStart"/>
      <w:r>
        <w:rPr>
          <w:rFonts w:ascii="TimesNewRomanPS" w:hAnsi="TimesNewRomanPS"/>
          <w:i/>
          <w:iCs/>
          <w:sz w:val="24"/>
          <w:szCs w:val="24"/>
        </w:rPr>
        <w:t>Accuplacer</w:t>
      </w:r>
      <w:proofErr w:type="spellEnd"/>
      <w:r>
        <w:rPr>
          <w:rFonts w:ascii="TimesNewRomanPS" w:hAnsi="TimesNewRomanPS"/>
          <w:i/>
          <w:iCs/>
          <w:sz w:val="24"/>
          <w:szCs w:val="24"/>
        </w:rPr>
        <w:t xml:space="preserve"> </w:t>
      </w:r>
      <w:r>
        <w:rPr>
          <w:rFonts w:ascii="Times New Roman" w:hAnsi="Times New Roman"/>
          <w:sz w:val="24"/>
          <w:szCs w:val="24"/>
        </w:rPr>
        <w:t xml:space="preserve">01/22/13; currently, her skills are not at the college readiness level and would require remedial classes. Reading score was 57, college level range 78-120; English 74, college level range 86-120; and arithmetic 65, college level range 71-120. Erin does have three semesters to continue to improve her basic skills and will re-take the </w:t>
      </w:r>
      <w:proofErr w:type="spellStart"/>
      <w:r>
        <w:rPr>
          <w:rFonts w:ascii="TimesNewRomanPS" w:hAnsi="TimesNewRomanPS"/>
          <w:i/>
          <w:iCs/>
          <w:sz w:val="24"/>
          <w:szCs w:val="24"/>
        </w:rPr>
        <w:t>Accuplacer</w:t>
      </w:r>
      <w:proofErr w:type="spellEnd"/>
      <w:r>
        <w:rPr>
          <w:rFonts w:ascii="TimesNewRomanPS" w:hAnsi="TimesNewRomanPS"/>
          <w:i/>
          <w:iCs/>
          <w:sz w:val="24"/>
          <w:szCs w:val="24"/>
        </w:rPr>
        <w:t xml:space="preserve"> </w:t>
      </w:r>
      <w:r>
        <w:rPr>
          <w:rFonts w:ascii="Times New Roman" w:hAnsi="Times New Roman"/>
          <w:sz w:val="24"/>
          <w:szCs w:val="24"/>
        </w:rPr>
        <w:t xml:space="preserve">as part of the college application process. </w:t>
      </w:r>
    </w:p>
    <w:p w:rsidR="009C7BBA" w:rsidRDefault="009C7BBA" w:rsidP="009C7BBA">
      <w:pPr>
        <w:pStyle w:val="NormalWeb"/>
        <w:rPr>
          <w:rFonts w:ascii="SymbolMT" w:hAnsi="SymbolMT"/>
          <w:sz w:val="24"/>
          <w:szCs w:val="24"/>
        </w:rPr>
      </w:pPr>
      <w:r>
        <w:rPr>
          <w:rFonts w:ascii="SymbolMT" w:hAnsi="SymbolMT"/>
          <w:sz w:val="24"/>
          <w:szCs w:val="24"/>
        </w:rPr>
        <w:t xml:space="preserve">Example 2 </w:t>
      </w:r>
    </w:p>
    <w:p w:rsidR="009C7BBA" w:rsidRDefault="009C7BBA" w:rsidP="009C7BBA">
      <w:pPr>
        <w:pStyle w:val="NormalWeb"/>
      </w:pPr>
      <w:r>
        <w:rPr>
          <w:rFonts w:ascii="Times New Roman" w:hAnsi="Times New Roman"/>
          <w:sz w:val="24"/>
          <w:szCs w:val="24"/>
        </w:rPr>
        <w:t>During an interview process that occurred on 9/18/2013 with the Case Manager, Alicia reported that she wants to attend Colorado State University.  10</w:t>
      </w:r>
      <w:r w:rsidRPr="00F70CED">
        <w:rPr>
          <w:rFonts w:ascii="Times New Roman" w:hAnsi="Times New Roman"/>
          <w:sz w:val="24"/>
          <w:szCs w:val="24"/>
          <w:vertAlign w:val="superscript"/>
        </w:rPr>
        <w:t>th</w:t>
      </w:r>
      <w:r>
        <w:rPr>
          <w:rFonts w:ascii="Times New Roman" w:hAnsi="Times New Roman"/>
          <w:sz w:val="24"/>
          <w:szCs w:val="24"/>
        </w:rPr>
        <w:t xml:space="preserve"> GL T</w:t>
      </w:r>
      <w:r>
        <w:rPr>
          <w:rFonts w:ascii="TimesNewRomanPS" w:hAnsi="TimesNewRomanPS"/>
          <w:i/>
          <w:iCs/>
          <w:sz w:val="24"/>
          <w:szCs w:val="24"/>
        </w:rPr>
        <w:t xml:space="preserve">CAP </w:t>
      </w:r>
      <w:r>
        <w:rPr>
          <w:rFonts w:ascii="Times New Roman" w:hAnsi="Times New Roman"/>
          <w:sz w:val="24"/>
          <w:szCs w:val="24"/>
        </w:rPr>
        <w:t xml:space="preserve">scores were reviewed with Alicia at that time. [Math 482 (unsatisfactory range 370-561), Reading 612 (partially proficient range 607-662), and Writing 561 (partially proficient range of 459-577)]. Alicia and her case manager reviewed the CSU admission requirements on the </w:t>
      </w:r>
      <w:r>
        <w:rPr>
          <w:rFonts w:ascii="TimesNewRomanPS" w:hAnsi="TimesNewRomanPS"/>
          <w:i/>
          <w:iCs/>
          <w:sz w:val="24"/>
          <w:szCs w:val="24"/>
        </w:rPr>
        <w:t xml:space="preserve">College in Colorado </w:t>
      </w:r>
      <w:r>
        <w:rPr>
          <w:rFonts w:ascii="Times New Roman" w:hAnsi="Times New Roman"/>
          <w:sz w:val="24"/>
          <w:szCs w:val="24"/>
        </w:rPr>
        <w:t xml:space="preserve">website and discussed the gap between those requirements and her current skill level. They also used </w:t>
      </w:r>
      <w:r>
        <w:rPr>
          <w:rFonts w:ascii="TimesNewRomanPS" w:hAnsi="TimesNewRomanPS"/>
          <w:i/>
          <w:iCs/>
          <w:sz w:val="24"/>
          <w:szCs w:val="24"/>
        </w:rPr>
        <w:t xml:space="preserve">O*NET </w:t>
      </w:r>
      <w:r>
        <w:rPr>
          <w:rFonts w:ascii="Times New Roman" w:hAnsi="Times New Roman"/>
          <w:sz w:val="24"/>
          <w:szCs w:val="24"/>
        </w:rPr>
        <w:t xml:space="preserve">to explore other careers in the animal care field. Attendance records indicate that spring semester of her sophomore year, she was late to her first period math class 2-3 times per week. </w:t>
      </w:r>
    </w:p>
    <w:p w:rsidR="009C7BBA" w:rsidRPr="00F70CED" w:rsidRDefault="009C7BBA" w:rsidP="009C7BBA">
      <w:pPr>
        <w:pStyle w:val="NormalWeb"/>
        <w:rPr>
          <w:sz w:val="28"/>
          <w:szCs w:val="28"/>
        </w:rPr>
      </w:pPr>
      <w:r w:rsidRPr="00F70CED">
        <w:rPr>
          <w:sz w:val="28"/>
          <w:szCs w:val="28"/>
        </w:rPr>
        <w:t>Example 3</w:t>
      </w:r>
    </w:p>
    <w:p w:rsidR="009C7BBA" w:rsidRDefault="009C7BBA" w:rsidP="009C7BBA">
      <w:pPr>
        <w:pStyle w:val="NormalWeb"/>
        <w:rPr>
          <w:rFonts w:ascii="Times New Roman" w:hAnsi="Times New Roman"/>
          <w:sz w:val="24"/>
          <w:szCs w:val="24"/>
        </w:rPr>
      </w:pPr>
      <w:r>
        <w:rPr>
          <w:rFonts w:ascii="Times New Roman" w:hAnsi="Times New Roman"/>
          <w:sz w:val="24"/>
          <w:szCs w:val="24"/>
        </w:rPr>
        <w:t xml:space="preserve">Michael completed the </w:t>
      </w:r>
      <w:r>
        <w:rPr>
          <w:rFonts w:ascii="TimesNewRomanPS" w:hAnsi="TimesNewRomanPS"/>
          <w:i/>
          <w:iCs/>
          <w:sz w:val="24"/>
          <w:szCs w:val="24"/>
        </w:rPr>
        <w:t xml:space="preserve">Casey Life Skills Inventory </w:t>
      </w:r>
      <w:r>
        <w:rPr>
          <w:rFonts w:ascii="Times New Roman" w:hAnsi="Times New Roman"/>
          <w:sz w:val="24"/>
          <w:szCs w:val="24"/>
        </w:rPr>
        <w:t xml:space="preserve">2/9/13 to assess his independent living skills. His life skills teacher completed three </w:t>
      </w:r>
      <w:r>
        <w:rPr>
          <w:rFonts w:ascii="TimesNewRomanPS" w:hAnsi="TimesNewRomanPS"/>
          <w:i/>
          <w:iCs/>
          <w:sz w:val="24"/>
          <w:szCs w:val="24"/>
        </w:rPr>
        <w:t xml:space="preserve">situational assessments </w:t>
      </w:r>
      <w:r>
        <w:rPr>
          <w:rFonts w:ascii="Times New Roman" w:hAnsi="Times New Roman"/>
          <w:sz w:val="24"/>
          <w:szCs w:val="24"/>
        </w:rPr>
        <w:t xml:space="preserve">with Michael in </w:t>
      </w:r>
      <w:proofErr w:type="gramStart"/>
      <w:r>
        <w:rPr>
          <w:rFonts w:ascii="Times New Roman" w:hAnsi="Times New Roman"/>
          <w:sz w:val="24"/>
          <w:szCs w:val="24"/>
        </w:rPr>
        <w:t>January,</w:t>
      </w:r>
      <w:proofErr w:type="gramEnd"/>
      <w:r>
        <w:rPr>
          <w:rFonts w:ascii="Times New Roman" w:hAnsi="Times New Roman"/>
          <w:sz w:val="24"/>
          <w:szCs w:val="24"/>
        </w:rPr>
        <w:t xml:space="preserve"> 2013, one each in the classroom, cafeteria, and community during transit training. These assessments indicate that he can follow multiple step directions, demonstrate safety awareness, and maintain eye contact during interactions with others. He has needs in following directions without prompts, recognizing boundaries, and independently asking for assistance. His life skills teacher has also observed that he typically chooses to work with peers rather than alone. </w:t>
      </w:r>
    </w:p>
    <w:p w:rsidR="009C7BBA" w:rsidRDefault="009C7BBA" w:rsidP="009C7BBA">
      <w:pPr>
        <w:pStyle w:val="NormalWeb"/>
        <w:rPr>
          <w:rFonts w:ascii="Times New Roman" w:hAnsi="Times New Roman"/>
          <w:sz w:val="28"/>
          <w:szCs w:val="28"/>
        </w:rPr>
      </w:pPr>
      <w:r>
        <w:rPr>
          <w:rFonts w:ascii="Times New Roman" w:hAnsi="Times New Roman"/>
          <w:sz w:val="28"/>
          <w:szCs w:val="28"/>
        </w:rPr>
        <w:t>Example 4</w:t>
      </w:r>
    </w:p>
    <w:p w:rsidR="00AE001E" w:rsidRDefault="009C7BBA" w:rsidP="009C7BBA">
      <w:r>
        <w:rPr>
          <w:rFonts w:ascii="Times New Roman" w:hAnsi="Times New Roman"/>
        </w:rPr>
        <w:lastRenderedPageBreak/>
        <w:t xml:space="preserve">Michael completed the </w:t>
      </w:r>
      <w:r>
        <w:rPr>
          <w:rFonts w:ascii="TimesNewRomanPS" w:hAnsi="TimesNewRomanPS"/>
          <w:i/>
          <w:iCs/>
        </w:rPr>
        <w:t xml:space="preserve">Casey Life Skills Inventory </w:t>
      </w:r>
      <w:r>
        <w:rPr>
          <w:rFonts w:ascii="Times New Roman" w:hAnsi="Times New Roman"/>
        </w:rPr>
        <w:t xml:space="preserve">2/9/13 to assess his independent living skills. His life skills teacher completed three </w:t>
      </w:r>
      <w:r>
        <w:rPr>
          <w:rFonts w:ascii="TimesNewRomanPS" w:hAnsi="TimesNewRomanPS"/>
          <w:i/>
          <w:iCs/>
        </w:rPr>
        <w:t xml:space="preserve">situational assessments </w:t>
      </w:r>
      <w:r>
        <w:rPr>
          <w:rFonts w:ascii="Times New Roman" w:hAnsi="Times New Roman"/>
        </w:rPr>
        <w:t xml:space="preserve">with Michael in </w:t>
      </w:r>
      <w:proofErr w:type="gramStart"/>
      <w:r>
        <w:rPr>
          <w:rFonts w:ascii="Times New Roman" w:hAnsi="Times New Roman"/>
        </w:rPr>
        <w:t>January,</w:t>
      </w:r>
      <w:proofErr w:type="gramEnd"/>
      <w:r>
        <w:rPr>
          <w:rFonts w:ascii="Times New Roman" w:hAnsi="Times New Roman"/>
        </w:rPr>
        <w:t xml:space="preserve"> 2013, one each in the classroom, cafeteria, and community during transit training. These assessments indicate that he can follow multiple step directions, demonstrate safety awareness, and maintain eye contact during interactions with others. He has needs in following directions without prompts, recognizing boundaries, and independently asking for assistance. His life skills teacher has also observed that he typically chooses to</w:t>
      </w:r>
      <w:r>
        <w:rPr>
          <w:rFonts w:ascii="Times New Roman" w:hAnsi="Times New Roman"/>
        </w:rPr>
        <w:t xml:space="preserve"> work with peers rather than alone.  </w:t>
      </w:r>
      <w:bookmarkStart w:id="0" w:name="_GoBack"/>
      <w:bookmarkEnd w:id="0"/>
    </w:p>
    <w:sectPr w:rsidR="00AE001E" w:rsidSect="00AE00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 w:name="SymbolMT">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BBA"/>
    <w:rsid w:val="009C7BBA"/>
    <w:rsid w:val="00AE0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B2CA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B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7BBA"/>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B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7BBA"/>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2645</Characters>
  <Application>Microsoft Macintosh Word</Application>
  <DocSecurity>0</DocSecurity>
  <Lines>22</Lines>
  <Paragraphs>6</Paragraphs>
  <ScaleCrop>false</ScaleCrop>
  <Company>San Luis Valley BOCES</Company>
  <LinksUpToDate>false</LinksUpToDate>
  <CharactersWithSpaces>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Mortensen</dc:creator>
  <cp:keywords/>
  <dc:description/>
  <cp:lastModifiedBy>Kathy Mortensen</cp:lastModifiedBy>
  <cp:revision>1</cp:revision>
  <dcterms:created xsi:type="dcterms:W3CDTF">2014-07-08T19:32:00Z</dcterms:created>
  <dcterms:modified xsi:type="dcterms:W3CDTF">2014-07-08T19:33:00Z</dcterms:modified>
</cp:coreProperties>
</file>