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426" w:rsidRPr="00D86226" w:rsidRDefault="00D86226" w:rsidP="00D86226">
      <w:pPr>
        <w:jc w:val="center"/>
        <w:rPr>
          <w:rFonts w:ascii="Times New Roman" w:hAnsi="Times New Roman" w:cs="Times New Roman"/>
          <w:sz w:val="24"/>
          <w:szCs w:val="24"/>
        </w:rPr>
      </w:pPr>
      <w:r w:rsidRPr="00D86226">
        <w:rPr>
          <w:rFonts w:ascii="Times New Roman" w:hAnsi="Times New Roman" w:cs="Times New Roman"/>
          <w:sz w:val="24"/>
          <w:szCs w:val="24"/>
        </w:rPr>
        <w:t>Developing the Pretest</w:t>
      </w:r>
    </w:p>
    <w:p w:rsidR="00D86226" w:rsidRPr="00D86226" w:rsidRDefault="00D86226" w:rsidP="00D86226">
      <w:pPr>
        <w:jc w:val="center"/>
        <w:rPr>
          <w:rFonts w:ascii="Times New Roman" w:hAnsi="Times New Roman" w:cs="Times New Roman"/>
          <w:sz w:val="24"/>
          <w:szCs w:val="24"/>
        </w:rPr>
      </w:pPr>
    </w:p>
    <w:p w:rsidR="00D86226" w:rsidRDefault="00D86226" w:rsidP="00D86226">
      <w:pPr>
        <w:rPr>
          <w:rFonts w:ascii="Times New Roman" w:hAnsi="Times New Roman" w:cs="Times New Roman"/>
          <w:sz w:val="24"/>
          <w:szCs w:val="24"/>
        </w:rPr>
      </w:pPr>
      <w:r w:rsidRPr="00D86226">
        <w:rPr>
          <w:rFonts w:ascii="Times New Roman" w:hAnsi="Times New Roman" w:cs="Times New Roman"/>
          <w:sz w:val="24"/>
          <w:szCs w:val="24"/>
        </w:rPr>
        <w:tab/>
        <w:t>Adapt the following guidelines to create a pretest. Keep in mind that a pretest should reflect the learners’ strengths as it identifies their needs. It takes time to strategically develop a pretest, however; it is a valuable tool when the findings guide differentiated instruction.</w:t>
      </w:r>
    </w:p>
    <w:p w:rsidR="007255D0" w:rsidRDefault="007255D0" w:rsidP="00D86226">
      <w:pPr>
        <w:rPr>
          <w:rFonts w:ascii="Times New Roman" w:hAnsi="Times New Roman" w:cs="Times New Roman"/>
          <w:sz w:val="24"/>
          <w:szCs w:val="24"/>
        </w:rPr>
      </w:pPr>
      <w:r>
        <w:rPr>
          <w:rFonts w:ascii="Times New Roman" w:hAnsi="Times New Roman" w:cs="Times New Roman"/>
          <w:sz w:val="24"/>
          <w:szCs w:val="24"/>
        </w:rPr>
        <w:tab/>
        <w:t>Administer the pre-assessment two weeks before teaching the new topic or unit.</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Design the test items so no one can achieve a score of 100 percent. Be sure the items challenge every student taking the test.</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Design the items so no one receives a score of 0 percent.</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Plan the test to cover the full range of learning, from the simple to the complex.</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Present items that range from hands-on to abstract.</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Disperse easy and difficult questions or tasks throughout the assessment. This deters students from assuming that the easiest portion of the assessment is at the beginning. Often students stop trying when they come to a difficult question because they assume the remaining tasks will be even more difficult.</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Include manipulatives in the pre-assessment if they are used in the related lessons.</w:t>
      </w:r>
    </w:p>
    <w:p w:rsidR="007255D0" w:rsidRDefault="007255D0" w:rsidP="007255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Use the same pre- and posttest to analyze growth.</w:t>
      </w:r>
    </w:p>
    <w:p w:rsidR="007255D0" w:rsidRDefault="007255D0" w:rsidP="007255D0">
      <w:pPr>
        <w:ind w:left="360"/>
        <w:rPr>
          <w:rFonts w:ascii="Times New Roman" w:hAnsi="Times New Roman" w:cs="Times New Roman"/>
          <w:sz w:val="24"/>
          <w:szCs w:val="24"/>
        </w:rPr>
      </w:pPr>
      <w:r>
        <w:rPr>
          <w:rFonts w:ascii="Times New Roman" w:hAnsi="Times New Roman" w:cs="Times New Roman"/>
          <w:sz w:val="24"/>
          <w:szCs w:val="24"/>
        </w:rPr>
        <w:t>Vary the formats of the pretest. For example, use open-ended questions, graphic organizers, matching, multiple choice, and fill in the blank.</w:t>
      </w:r>
      <w:r w:rsidR="00AE4527">
        <w:rPr>
          <w:rFonts w:ascii="Times New Roman" w:hAnsi="Times New Roman" w:cs="Times New Roman"/>
          <w:sz w:val="24"/>
          <w:szCs w:val="24"/>
        </w:rPr>
        <w:t xml:space="preserve"> Design the items to challenge learners with different levels of questions and thinking.</w:t>
      </w:r>
    </w:p>
    <w:p w:rsidR="00AE4527" w:rsidRDefault="00AE4527" w:rsidP="007255D0">
      <w:pPr>
        <w:ind w:left="360"/>
        <w:rPr>
          <w:rFonts w:ascii="Times New Roman" w:hAnsi="Times New Roman" w:cs="Times New Roman"/>
          <w:sz w:val="24"/>
          <w:szCs w:val="24"/>
        </w:rPr>
      </w:pPr>
    </w:p>
    <w:p w:rsidR="00AE4527" w:rsidRPr="007255D0" w:rsidRDefault="00AE4527" w:rsidP="007255D0">
      <w:pPr>
        <w:ind w:left="360"/>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7255D0" w:rsidRDefault="007255D0" w:rsidP="00D86226">
      <w:pPr>
        <w:rPr>
          <w:rFonts w:ascii="Times New Roman" w:hAnsi="Times New Roman" w:cs="Times New Roman"/>
          <w:sz w:val="24"/>
          <w:szCs w:val="24"/>
        </w:rPr>
      </w:pPr>
    </w:p>
    <w:p w:rsidR="00AE4527" w:rsidRDefault="00AE4527" w:rsidP="00D86226">
      <w:pPr>
        <w:rPr>
          <w:rFonts w:ascii="Times New Roman" w:hAnsi="Times New Roman" w:cs="Times New Roman"/>
          <w:sz w:val="24"/>
          <w:szCs w:val="24"/>
        </w:rPr>
      </w:pPr>
    </w:p>
    <w:p w:rsidR="007255D0" w:rsidRPr="00D86226" w:rsidRDefault="007255D0" w:rsidP="00D86226">
      <w:pPr>
        <w:rPr>
          <w:rFonts w:ascii="Times New Roman" w:hAnsi="Times New Roman" w:cs="Times New Roman"/>
          <w:sz w:val="24"/>
          <w:szCs w:val="24"/>
        </w:rPr>
      </w:pPr>
      <w:r w:rsidRPr="00EA23F2">
        <w:rPr>
          <w:rFonts w:ascii="Times New Roman" w:hAnsi="Times New Roman" w:cs="Times New Roman"/>
          <w:sz w:val="24"/>
          <w:szCs w:val="24"/>
        </w:rPr>
        <w:t xml:space="preserve">From </w:t>
      </w:r>
      <w:r>
        <w:rPr>
          <w:rFonts w:ascii="Times New Roman" w:hAnsi="Times New Roman" w:cs="Times New Roman"/>
          <w:i/>
          <w:sz w:val="24"/>
          <w:szCs w:val="24"/>
        </w:rPr>
        <w:t>Differentiated Assessment Strategies</w:t>
      </w:r>
      <w:r w:rsidRPr="00EA23F2">
        <w:rPr>
          <w:rFonts w:ascii="Times New Roman" w:hAnsi="Times New Roman" w:cs="Times New Roman"/>
          <w:i/>
          <w:sz w:val="24"/>
          <w:szCs w:val="24"/>
        </w:rPr>
        <w:t xml:space="preserve"> </w:t>
      </w:r>
      <w:r w:rsidRPr="00EA23F2">
        <w:rPr>
          <w:rFonts w:ascii="Times New Roman" w:hAnsi="Times New Roman" w:cs="Times New Roman"/>
          <w:sz w:val="24"/>
          <w:szCs w:val="24"/>
        </w:rPr>
        <w:t>(</w:t>
      </w:r>
      <w:r>
        <w:rPr>
          <w:rFonts w:ascii="Times New Roman" w:hAnsi="Times New Roman" w:cs="Times New Roman"/>
          <w:sz w:val="24"/>
          <w:szCs w:val="24"/>
        </w:rPr>
        <w:t>pp 81 – 82)</w:t>
      </w:r>
      <w:r w:rsidRPr="00EA23F2">
        <w:rPr>
          <w:rFonts w:ascii="Times New Roman" w:hAnsi="Times New Roman" w:cs="Times New Roman"/>
          <w:sz w:val="24"/>
          <w:szCs w:val="24"/>
        </w:rPr>
        <w:t xml:space="preserve"> by </w:t>
      </w:r>
      <w:r>
        <w:rPr>
          <w:rFonts w:ascii="Times New Roman" w:hAnsi="Times New Roman" w:cs="Times New Roman"/>
          <w:sz w:val="24"/>
          <w:szCs w:val="24"/>
        </w:rPr>
        <w:t>C. Chapman &amp; R. King, 2005 Thousand Oaks</w:t>
      </w:r>
      <w:r w:rsidRPr="00EA23F2">
        <w:rPr>
          <w:rFonts w:ascii="Times New Roman" w:hAnsi="Times New Roman" w:cs="Times New Roman"/>
          <w:sz w:val="24"/>
          <w:szCs w:val="24"/>
        </w:rPr>
        <w:t xml:space="preserve">, </w:t>
      </w:r>
      <w:r>
        <w:rPr>
          <w:rFonts w:ascii="Times New Roman" w:hAnsi="Times New Roman" w:cs="Times New Roman"/>
          <w:sz w:val="24"/>
          <w:szCs w:val="24"/>
        </w:rPr>
        <w:t xml:space="preserve">CA: Corwin Press </w:t>
      </w:r>
      <w:bookmarkStart w:id="0" w:name="_GoBack"/>
      <w:bookmarkEnd w:id="0"/>
    </w:p>
    <w:sectPr w:rsidR="007255D0" w:rsidRPr="00D86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75409"/>
    <w:multiLevelType w:val="hybridMultilevel"/>
    <w:tmpl w:val="73248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26"/>
    <w:rsid w:val="000B2426"/>
    <w:rsid w:val="007255D0"/>
    <w:rsid w:val="00AE4527"/>
    <w:rsid w:val="00D86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6909F"/>
  <w15:chartTrackingRefBased/>
  <w15:docId w15:val="{F67CAC22-CE99-46F8-B13C-9AC8F503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5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Franklin-Rohr</dc:creator>
  <cp:keywords/>
  <dc:description/>
  <cp:lastModifiedBy>Cheryl Franklin-Rohr</cp:lastModifiedBy>
  <cp:revision>2</cp:revision>
  <dcterms:created xsi:type="dcterms:W3CDTF">2021-01-17T19:45:00Z</dcterms:created>
  <dcterms:modified xsi:type="dcterms:W3CDTF">2021-01-17T19:57:00Z</dcterms:modified>
</cp:coreProperties>
</file>